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3" w:rsidRDefault="00553903" w:rsidP="0094638D">
      <w:pPr>
        <w:spacing w:line="240" w:lineRule="auto"/>
        <w:jc w:val="center"/>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noProof/>
          <w:color w:val="365F91" w:themeColor="accent1" w:themeShade="BF"/>
          <w:sz w:val="48"/>
          <w:szCs w:val="48"/>
        </w:rPr>
        <w:drawing>
          <wp:inline distT="0" distB="0" distL="0" distR="0">
            <wp:extent cx="5943600" cy="2087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WD_Sponsorship Logo_v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087245"/>
                    </a:xfrm>
                    <a:prstGeom prst="rect">
                      <a:avLst/>
                    </a:prstGeom>
                  </pic:spPr>
                </pic:pic>
              </a:graphicData>
            </a:graphic>
          </wp:inline>
        </w:drawing>
      </w:r>
    </w:p>
    <w:p w:rsidR="0094638D" w:rsidRPr="00E67F17" w:rsidRDefault="0094638D" w:rsidP="0094638D">
      <w:pPr>
        <w:spacing w:line="240" w:lineRule="auto"/>
        <w:jc w:val="center"/>
        <w:rPr>
          <w:rFonts w:asciiTheme="majorHAnsi" w:eastAsiaTheme="majorEastAsia" w:hAnsiTheme="majorHAnsi" w:cstheme="majorBidi"/>
          <w:b/>
          <w:bCs/>
          <w:color w:val="595959" w:themeColor="text1" w:themeTint="A6"/>
          <w:sz w:val="48"/>
          <w:szCs w:val="48"/>
        </w:rPr>
      </w:pPr>
      <w:r w:rsidRPr="00E67F17">
        <w:rPr>
          <w:rFonts w:asciiTheme="majorHAnsi" w:eastAsiaTheme="majorEastAsia" w:hAnsiTheme="majorHAnsi" w:cstheme="majorBidi"/>
          <w:b/>
          <w:bCs/>
          <w:color w:val="595959" w:themeColor="text1" w:themeTint="A6"/>
          <w:sz w:val="48"/>
          <w:szCs w:val="48"/>
        </w:rPr>
        <w:t>FWD Louder: Amplifying Awareness around the Horn of Africa</w:t>
      </w:r>
    </w:p>
    <w:p w:rsidR="00650969" w:rsidRDefault="0094638D" w:rsidP="00553903">
      <w:pPr>
        <w:jc w:val="center"/>
      </w:pPr>
      <w:bookmarkStart w:id="0" w:name="_Toc306184378"/>
      <w:r w:rsidRPr="0094638D">
        <w:t>A Guide to Blogs</w:t>
      </w:r>
      <w:bookmarkEnd w:id="0"/>
    </w:p>
    <w:p w:rsidR="00C8383B" w:rsidRPr="0094638D" w:rsidRDefault="00C8383B" w:rsidP="00C8383B">
      <w:pPr>
        <w:rPr>
          <w:b/>
        </w:rPr>
      </w:pPr>
      <w:r>
        <w:rPr>
          <w:b/>
        </w:rPr>
        <w:t>A blog entry</w:t>
      </w:r>
      <w:r w:rsidRPr="0094638D">
        <w:rPr>
          <w:b/>
        </w:rPr>
        <w:t xml:space="preserve"> can be an effective way to raise awareness for the Horn of Africa crisis.  Here is a brief guide to help you send a thought provoking, action inspiring message </w:t>
      </w:r>
      <w:r>
        <w:rPr>
          <w:b/>
        </w:rPr>
        <w:t>about the humanitarian crisis</w:t>
      </w:r>
      <w:r w:rsidRPr="0094638D">
        <w:rPr>
          <w:b/>
        </w:rPr>
        <w:t xml:space="preserve">.  </w:t>
      </w:r>
    </w:p>
    <w:sdt>
      <w:sdtPr>
        <w:rPr>
          <w:rFonts w:asciiTheme="minorHAnsi" w:eastAsiaTheme="minorHAnsi" w:hAnsiTheme="minorHAnsi" w:cstheme="minorBidi"/>
          <w:b w:val="0"/>
          <w:bCs w:val="0"/>
          <w:color w:val="auto"/>
          <w:sz w:val="22"/>
          <w:szCs w:val="22"/>
          <w:lang w:eastAsia="en-US"/>
        </w:rPr>
        <w:id w:val="-1065881277"/>
        <w:docPartObj>
          <w:docPartGallery w:val="Table of Contents"/>
          <w:docPartUnique/>
        </w:docPartObj>
      </w:sdtPr>
      <w:sdtEndPr>
        <w:rPr>
          <w:noProof/>
        </w:rPr>
      </w:sdtEndPr>
      <w:sdtContent>
        <w:p w:rsidR="00C8383B" w:rsidRDefault="00675FEF" w:rsidP="00637603">
          <w:pPr>
            <w:pStyle w:val="TOCHeading"/>
            <w:rPr>
              <w:noProof/>
            </w:rPr>
          </w:pPr>
          <w:r w:rsidRPr="00E67F17">
            <w:rPr>
              <w:color w:val="595959" w:themeColor="text1" w:themeTint="A6"/>
              <w:sz w:val="32"/>
              <w:szCs w:val="32"/>
            </w:rPr>
            <w:t>Table of Contents</w:t>
          </w:r>
          <w:r w:rsidRPr="00EF26ED">
            <w:rPr>
              <w:color w:val="1F497D" w:themeColor="text2"/>
            </w:rPr>
            <w:fldChar w:fldCharType="begin"/>
          </w:r>
          <w:r w:rsidRPr="00EF26ED">
            <w:rPr>
              <w:color w:val="1F497D" w:themeColor="text2"/>
            </w:rPr>
            <w:instrText xml:space="preserve"> TOC \o "1-3" \h \z \u </w:instrText>
          </w:r>
          <w:r w:rsidRPr="00EF26ED">
            <w:rPr>
              <w:color w:val="1F497D" w:themeColor="text2"/>
            </w:rPr>
            <w:fldChar w:fldCharType="separate"/>
          </w:r>
        </w:p>
        <w:p w:rsidR="00C8383B" w:rsidRDefault="00F51052">
          <w:pPr>
            <w:pStyle w:val="TOC1"/>
            <w:rPr>
              <w:rFonts w:eastAsiaTheme="minorEastAsia"/>
              <w:b w:val="0"/>
            </w:rPr>
          </w:pPr>
          <w:hyperlink w:anchor="_Toc306701550" w:history="1">
            <w:r w:rsidR="00C8383B" w:rsidRPr="00A31E3E">
              <w:rPr>
                <w:rStyle w:val="Hyperlink"/>
              </w:rPr>
              <w:t>Themes</w:t>
            </w:r>
            <w:r w:rsidR="00C8383B">
              <w:rPr>
                <w:webHidden/>
              </w:rPr>
              <w:tab/>
            </w:r>
            <w:r w:rsidR="00C8383B">
              <w:rPr>
                <w:webHidden/>
              </w:rPr>
              <w:fldChar w:fldCharType="begin"/>
            </w:r>
            <w:r w:rsidR="00C8383B">
              <w:rPr>
                <w:webHidden/>
              </w:rPr>
              <w:instrText xml:space="preserve"> PAGEREF _Toc306701550 \h </w:instrText>
            </w:r>
            <w:r w:rsidR="00C8383B">
              <w:rPr>
                <w:webHidden/>
              </w:rPr>
            </w:r>
            <w:r w:rsidR="00C8383B">
              <w:rPr>
                <w:webHidden/>
              </w:rPr>
              <w:fldChar w:fldCharType="separate"/>
            </w:r>
            <w:r w:rsidR="00C8383B">
              <w:rPr>
                <w:webHidden/>
              </w:rPr>
              <w:t>2</w:t>
            </w:r>
            <w:r w:rsidR="00C8383B">
              <w:rPr>
                <w:webHidden/>
              </w:rPr>
              <w:fldChar w:fldCharType="end"/>
            </w:r>
          </w:hyperlink>
        </w:p>
        <w:p w:rsidR="00C8383B" w:rsidRDefault="00F51052">
          <w:pPr>
            <w:pStyle w:val="TOC3"/>
            <w:tabs>
              <w:tab w:val="right" w:leader="dot" w:pos="9350"/>
            </w:tabs>
            <w:rPr>
              <w:rFonts w:eastAsiaTheme="minorEastAsia"/>
              <w:noProof/>
            </w:rPr>
          </w:pPr>
          <w:hyperlink w:anchor="_Toc306701551" w:history="1">
            <w:r w:rsidR="00C8383B" w:rsidRPr="00A31E3E">
              <w:rPr>
                <w:rStyle w:val="Hyperlink"/>
                <w:noProof/>
              </w:rPr>
              <w:t>A collection of suggested titles and themes to get you started as you write.</w:t>
            </w:r>
            <w:r w:rsidR="00C8383B">
              <w:rPr>
                <w:noProof/>
                <w:webHidden/>
              </w:rPr>
              <w:tab/>
            </w:r>
            <w:r w:rsidR="00C8383B">
              <w:rPr>
                <w:noProof/>
                <w:webHidden/>
              </w:rPr>
              <w:fldChar w:fldCharType="begin"/>
            </w:r>
            <w:r w:rsidR="00C8383B">
              <w:rPr>
                <w:noProof/>
                <w:webHidden/>
              </w:rPr>
              <w:instrText xml:space="preserve"> PAGEREF _Toc306701551 \h </w:instrText>
            </w:r>
            <w:r w:rsidR="00C8383B">
              <w:rPr>
                <w:noProof/>
                <w:webHidden/>
              </w:rPr>
            </w:r>
            <w:r w:rsidR="00C8383B">
              <w:rPr>
                <w:noProof/>
                <w:webHidden/>
              </w:rPr>
              <w:fldChar w:fldCharType="separate"/>
            </w:r>
            <w:r w:rsidR="00C8383B">
              <w:rPr>
                <w:noProof/>
                <w:webHidden/>
              </w:rPr>
              <w:t>2</w:t>
            </w:r>
            <w:r w:rsidR="00C8383B">
              <w:rPr>
                <w:noProof/>
                <w:webHidden/>
              </w:rPr>
              <w:fldChar w:fldCharType="end"/>
            </w:r>
          </w:hyperlink>
        </w:p>
        <w:p w:rsidR="00C8383B" w:rsidRDefault="00F51052">
          <w:pPr>
            <w:pStyle w:val="TOC1"/>
            <w:rPr>
              <w:rFonts w:eastAsiaTheme="minorEastAsia"/>
              <w:b w:val="0"/>
            </w:rPr>
          </w:pPr>
          <w:hyperlink w:anchor="_Toc306701552" w:history="1">
            <w:r w:rsidR="00C8383B" w:rsidRPr="00A31E3E">
              <w:rPr>
                <w:rStyle w:val="Hyperlink"/>
              </w:rPr>
              <w:t>Facts</w:t>
            </w:r>
            <w:r w:rsidR="00C8383B">
              <w:rPr>
                <w:webHidden/>
              </w:rPr>
              <w:tab/>
            </w:r>
            <w:r w:rsidR="00C8383B">
              <w:rPr>
                <w:webHidden/>
              </w:rPr>
              <w:fldChar w:fldCharType="begin"/>
            </w:r>
            <w:r w:rsidR="00C8383B">
              <w:rPr>
                <w:webHidden/>
              </w:rPr>
              <w:instrText xml:space="preserve"> PAGEREF _Toc306701552 \h </w:instrText>
            </w:r>
            <w:r w:rsidR="00C8383B">
              <w:rPr>
                <w:webHidden/>
              </w:rPr>
            </w:r>
            <w:r w:rsidR="00C8383B">
              <w:rPr>
                <w:webHidden/>
              </w:rPr>
              <w:fldChar w:fldCharType="separate"/>
            </w:r>
            <w:r w:rsidR="00C8383B">
              <w:rPr>
                <w:webHidden/>
              </w:rPr>
              <w:t>3</w:t>
            </w:r>
            <w:r w:rsidR="00C8383B">
              <w:rPr>
                <w:webHidden/>
              </w:rPr>
              <w:fldChar w:fldCharType="end"/>
            </w:r>
          </w:hyperlink>
        </w:p>
        <w:p w:rsidR="00C8383B" w:rsidRDefault="00F51052">
          <w:pPr>
            <w:pStyle w:val="TOC3"/>
            <w:tabs>
              <w:tab w:val="right" w:leader="dot" w:pos="9350"/>
            </w:tabs>
            <w:rPr>
              <w:rFonts w:eastAsiaTheme="minorEastAsia"/>
              <w:noProof/>
            </w:rPr>
          </w:pPr>
          <w:hyperlink w:anchor="_Toc306701553" w:history="1">
            <w:r w:rsidR="00C8383B" w:rsidRPr="00A31E3E">
              <w:rPr>
                <w:rStyle w:val="Hyperlink"/>
                <w:noProof/>
              </w:rPr>
              <w:t>More facts are available at usaid.gov/fwd or #FWD</w:t>
            </w:r>
            <w:r w:rsidR="00C8383B">
              <w:rPr>
                <w:noProof/>
                <w:webHidden/>
              </w:rPr>
              <w:tab/>
            </w:r>
            <w:r w:rsidR="00C8383B">
              <w:rPr>
                <w:noProof/>
                <w:webHidden/>
              </w:rPr>
              <w:fldChar w:fldCharType="begin"/>
            </w:r>
            <w:r w:rsidR="00C8383B">
              <w:rPr>
                <w:noProof/>
                <w:webHidden/>
              </w:rPr>
              <w:instrText xml:space="preserve"> PAGEREF _Toc306701553 \h </w:instrText>
            </w:r>
            <w:r w:rsidR="00C8383B">
              <w:rPr>
                <w:noProof/>
                <w:webHidden/>
              </w:rPr>
            </w:r>
            <w:r w:rsidR="00C8383B">
              <w:rPr>
                <w:noProof/>
                <w:webHidden/>
              </w:rPr>
              <w:fldChar w:fldCharType="separate"/>
            </w:r>
            <w:r w:rsidR="00C8383B">
              <w:rPr>
                <w:noProof/>
                <w:webHidden/>
              </w:rPr>
              <w:t>3</w:t>
            </w:r>
            <w:r w:rsidR="00C8383B">
              <w:rPr>
                <w:noProof/>
                <w:webHidden/>
              </w:rPr>
              <w:fldChar w:fldCharType="end"/>
            </w:r>
          </w:hyperlink>
        </w:p>
        <w:p w:rsidR="00C8383B" w:rsidRDefault="00F51052">
          <w:pPr>
            <w:pStyle w:val="TOC1"/>
            <w:rPr>
              <w:rFonts w:eastAsiaTheme="minorEastAsia"/>
              <w:b w:val="0"/>
            </w:rPr>
          </w:pPr>
          <w:hyperlink w:anchor="_Toc306701554" w:history="1">
            <w:r w:rsidR="00C8383B" w:rsidRPr="00A31E3E">
              <w:rPr>
                <w:rStyle w:val="Hyperlink"/>
              </w:rPr>
              <w:t>Write a Blog Post</w:t>
            </w:r>
            <w:r w:rsidR="00C8383B">
              <w:rPr>
                <w:webHidden/>
              </w:rPr>
              <w:tab/>
            </w:r>
            <w:r w:rsidR="00C8383B">
              <w:rPr>
                <w:webHidden/>
              </w:rPr>
              <w:fldChar w:fldCharType="begin"/>
            </w:r>
            <w:r w:rsidR="00C8383B">
              <w:rPr>
                <w:webHidden/>
              </w:rPr>
              <w:instrText xml:space="preserve"> PAGEREF _Toc306701554 \h </w:instrText>
            </w:r>
            <w:r w:rsidR="00C8383B">
              <w:rPr>
                <w:webHidden/>
              </w:rPr>
            </w:r>
            <w:r w:rsidR="00C8383B">
              <w:rPr>
                <w:webHidden/>
              </w:rPr>
              <w:fldChar w:fldCharType="separate"/>
            </w:r>
            <w:r w:rsidR="00C8383B">
              <w:rPr>
                <w:webHidden/>
              </w:rPr>
              <w:t>4</w:t>
            </w:r>
            <w:r w:rsidR="00C8383B">
              <w:rPr>
                <w:webHidden/>
              </w:rPr>
              <w:fldChar w:fldCharType="end"/>
            </w:r>
          </w:hyperlink>
        </w:p>
        <w:p w:rsidR="00C8383B" w:rsidRDefault="00F51052">
          <w:pPr>
            <w:pStyle w:val="TOC2"/>
            <w:tabs>
              <w:tab w:val="right" w:leader="dot" w:pos="9350"/>
            </w:tabs>
            <w:rPr>
              <w:rFonts w:eastAsiaTheme="minorEastAsia"/>
              <w:noProof/>
            </w:rPr>
          </w:pPr>
          <w:hyperlink w:anchor="_Toc306701555" w:history="1">
            <w:r w:rsidR="00C8383B" w:rsidRPr="00A31E3E">
              <w:rPr>
                <w:rStyle w:val="Hyperlink"/>
                <w:noProof/>
              </w:rPr>
              <w:t>Embed Crisis Maps and Infographics into your Post</w:t>
            </w:r>
            <w:r w:rsidR="00C8383B">
              <w:rPr>
                <w:noProof/>
                <w:webHidden/>
              </w:rPr>
              <w:tab/>
            </w:r>
            <w:r w:rsidR="00C8383B">
              <w:rPr>
                <w:noProof/>
                <w:webHidden/>
              </w:rPr>
              <w:fldChar w:fldCharType="begin"/>
            </w:r>
            <w:r w:rsidR="00C8383B">
              <w:rPr>
                <w:noProof/>
                <w:webHidden/>
              </w:rPr>
              <w:instrText xml:space="preserve"> PAGEREF _Toc306701555 \h </w:instrText>
            </w:r>
            <w:r w:rsidR="00C8383B">
              <w:rPr>
                <w:noProof/>
                <w:webHidden/>
              </w:rPr>
            </w:r>
            <w:r w:rsidR="00C8383B">
              <w:rPr>
                <w:noProof/>
                <w:webHidden/>
              </w:rPr>
              <w:fldChar w:fldCharType="separate"/>
            </w:r>
            <w:r w:rsidR="00C8383B">
              <w:rPr>
                <w:noProof/>
                <w:webHidden/>
              </w:rPr>
              <w:t>4</w:t>
            </w:r>
            <w:r w:rsidR="00C8383B">
              <w:rPr>
                <w:noProof/>
                <w:webHidden/>
              </w:rPr>
              <w:fldChar w:fldCharType="end"/>
            </w:r>
          </w:hyperlink>
        </w:p>
        <w:p w:rsidR="00C8383B" w:rsidRDefault="00F51052">
          <w:pPr>
            <w:pStyle w:val="TOC2"/>
            <w:tabs>
              <w:tab w:val="right" w:leader="dot" w:pos="9350"/>
            </w:tabs>
            <w:rPr>
              <w:rFonts w:eastAsiaTheme="minorEastAsia"/>
              <w:noProof/>
            </w:rPr>
          </w:pPr>
          <w:hyperlink w:anchor="_Toc306701556" w:history="1">
            <w:r w:rsidR="00C8383B" w:rsidRPr="00A31E3E">
              <w:rPr>
                <w:rStyle w:val="Hyperlink"/>
                <w:noProof/>
              </w:rPr>
              <w:t>A Sample Blog Post</w:t>
            </w:r>
            <w:r w:rsidR="00C8383B" w:rsidRPr="00A31E3E">
              <w:rPr>
                <w:rStyle w:val="Hyperlink"/>
                <w:rFonts w:cstheme="minorHAnsi"/>
                <w:noProof/>
              </w:rPr>
              <w:t>:</w:t>
            </w:r>
            <w:r w:rsidR="00C8383B" w:rsidRPr="00A31E3E">
              <w:rPr>
                <w:rStyle w:val="Hyperlink"/>
                <w:noProof/>
              </w:rPr>
              <w:t xml:space="preserve"> Take a look below at this example from the USAID Impact Blog.</w:t>
            </w:r>
            <w:r w:rsidR="00C8383B">
              <w:rPr>
                <w:noProof/>
                <w:webHidden/>
              </w:rPr>
              <w:tab/>
            </w:r>
            <w:r w:rsidR="00C8383B">
              <w:rPr>
                <w:noProof/>
                <w:webHidden/>
              </w:rPr>
              <w:fldChar w:fldCharType="begin"/>
            </w:r>
            <w:r w:rsidR="00C8383B">
              <w:rPr>
                <w:noProof/>
                <w:webHidden/>
              </w:rPr>
              <w:instrText xml:space="preserve"> PAGEREF _Toc306701556 \h </w:instrText>
            </w:r>
            <w:r w:rsidR="00C8383B">
              <w:rPr>
                <w:noProof/>
                <w:webHidden/>
              </w:rPr>
            </w:r>
            <w:r w:rsidR="00C8383B">
              <w:rPr>
                <w:noProof/>
                <w:webHidden/>
              </w:rPr>
              <w:fldChar w:fldCharType="separate"/>
            </w:r>
            <w:r w:rsidR="00C8383B">
              <w:rPr>
                <w:noProof/>
                <w:webHidden/>
              </w:rPr>
              <w:t>5</w:t>
            </w:r>
            <w:r w:rsidR="00C8383B">
              <w:rPr>
                <w:noProof/>
                <w:webHidden/>
              </w:rPr>
              <w:fldChar w:fldCharType="end"/>
            </w:r>
          </w:hyperlink>
        </w:p>
        <w:p w:rsidR="00B102E3" w:rsidRDefault="00675FEF">
          <w:pPr>
            <w:rPr>
              <w:b/>
              <w:bCs/>
              <w:noProof/>
            </w:rPr>
          </w:pPr>
          <w:r w:rsidRPr="00EF26ED">
            <w:rPr>
              <w:b/>
              <w:bCs/>
              <w:noProof/>
              <w:color w:val="1F497D" w:themeColor="text2"/>
            </w:rPr>
            <w:fldChar w:fldCharType="end"/>
          </w:r>
        </w:p>
      </w:sdtContent>
    </w:sdt>
    <w:p w:rsidR="0094638D" w:rsidRDefault="0094638D">
      <w:pPr>
        <w:rPr>
          <w:rStyle w:val="Heading1Char"/>
          <w:sz w:val="32"/>
          <w:szCs w:val="32"/>
        </w:rPr>
      </w:pPr>
      <w:r>
        <w:rPr>
          <w:rStyle w:val="Heading1Char"/>
          <w:sz w:val="32"/>
          <w:szCs w:val="32"/>
        </w:rPr>
        <w:br w:type="page"/>
      </w:r>
    </w:p>
    <w:p w:rsidR="00553903" w:rsidRDefault="00553903">
      <w:pPr>
        <w:rPr>
          <w:rStyle w:val="Heading1Char"/>
          <w:sz w:val="32"/>
          <w:szCs w:val="32"/>
        </w:rPr>
      </w:pPr>
    </w:p>
    <w:p w:rsidR="002A49AE" w:rsidRPr="00E67F17" w:rsidRDefault="00B6388A">
      <w:pPr>
        <w:rPr>
          <w:color w:val="595959" w:themeColor="text1" w:themeTint="A6"/>
        </w:rPr>
      </w:pPr>
      <w:bookmarkStart w:id="1" w:name="_Toc306701550"/>
      <w:r w:rsidRPr="00E67F17">
        <w:rPr>
          <w:rStyle w:val="Heading1Char"/>
          <w:color w:val="595959" w:themeColor="text1" w:themeTint="A6"/>
          <w:sz w:val="32"/>
          <w:szCs w:val="32"/>
        </w:rPr>
        <w:t>Themes</w:t>
      </w:r>
      <w:bookmarkEnd w:id="1"/>
      <w:r w:rsidR="00650969" w:rsidRPr="00E67F17">
        <w:rPr>
          <w:color w:val="595959" w:themeColor="text1" w:themeTint="A6"/>
        </w:rPr>
        <w:t xml:space="preserve"> </w:t>
      </w:r>
    </w:p>
    <w:p w:rsidR="0084504B" w:rsidRPr="00E67F17" w:rsidRDefault="007E35CC" w:rsidP="002A49AE">
      <w:pPr>
        <w:rPr>
          <w:color w:val="595959" w:themeColor="text1" w:themeTint="A6"/>
        </w:rPr>
      </w:pPr>
      <w:bookmarkStart w:id="2" w:name="_Toc306701551"/>
      <w:r w:rsidRPr="00E67F17">
        <w:rPr>
          <w:rStyle w:val="Heading3Char"/>
          <w:color w:val="595959" w:themeColor="text1" w:themeTint="A6"/>
        </w:rPr>
        <w:t>A collection</w:t>
      </w:r>
      <w:r w:rsidR="00845AF5" w:rsidRPr="00E67F17">
        <w:rPr>
          <w:rStyle w:val="Heading3Char"/>
          <w:color w:val="595959" w:themeColor="text1" w:themeTint="A6"/>
        </w:rPr>
        <w:t xml:space="preserve"> of</w:t>
      </w:r>
      <w:r w:rsidR="00624B5F" w:rsidRPr="00E67F17">
        <w:rPr>
          <w:rStyle w:val="Heading3Char"/>
          <w:color w:val="595959" w:themeColor="text1" w:themeTint="A6"/>
        </w:rPr>
        <w:t xml:space="preserve"> suggested titles and themes</w:t>
      </w:r>
      <w:r w:rsidR="00F05551" w:rsidRPr="00E67F17">
        <w:rPr>
          <w:rStyle w:val="Heading3Char"/>
          <w:color w:val="595959" w:themeColor="text1" w:themeTint="A6"/>
        </w:rPr>
        <w:t xml:space="preserve"> </w:t>
      </w:r>
      <w:r w:rsidR="00845AF5" w:rsidRPr="00E67F17">
        <w:rPr>
          <w:rStyle w:val="Heading3Char"/>
          <w:color w:val="595959" w:themeColor="text1" w:themeTint="A6"/>
        </w:rPr>
        <w:t xml:space="preserve">to </w:t>
      </w:r>
      <w:r w:rsidR="00A97ECA" w:rsidRPr="00E67F17">
        <w:rPr>
          <w:rStyle w:val="Heading3Char"/>
          <w:color w:val="595959" w:themeColor="text1" w:themeTint="A6"/>
        </w:rPr>
        <w:t>get you started as you write.</w:t>
      </w:r>
      <w:bookmarkEnd w:id="2"/>
      <w:r w:rsidR="00A97ECA" w:rsidRPr="00E67F17">
        <w:rPr>
          <w:color w:val="595959" w:themeColor="text1" w:themeTint="A6"/>
        </w:rPr>
        <w:t xml:space="preserve">  </w:t>
      </w:r>
    </w:p>
    <w:p w:rsidR="00650969" w:rsidRPr="00650969" w:rsidRDefault="00A57AD5" w:rsidP="00553903">
      <w:bookmarkStart w:id="3" w:name="_Toc306099367"/>
      <w:bookmarkStart w:id="4" w:name="_Toc306100240"/>
      <w:bookmarkStart w:id="5" w:name="_Toc306104915"/>
      <w:bookmarkStart w:id="6" w:name="_Toc306113946"/>
      <w:bookmarkStart w:id="7" w:name="_Toc306114127"/>
      <w:bookmarkStart w:id="8" w:name="_Toc306114239"/>
      <w:bookmarkStart w:id="9" w:name="_Toc306184380"/>
      <w:r w:rsidRPr="00553903">
        <w:rPr>
          <w:b/>
        </w:rPr>
        <w:t>Horn of Africa Crisis—</w:t>
      </w:r>
      <w:proofErr w:type="gramStart"/>
      <w:r w:rsidR="00650969" w:rsidRPr="00553903">
        <w:rPr>
          <w:b/>
        </w:rPr>
        <w:t>Who</w:t>
      </w:r>
      <w:proofErr w:type="gramEnd"/>
      <w:r w:rsidR="00650969" w:rsidRPr="00553903">
        <w:rPr>
          <w:b/>
        </w:rPr>
        <w:t xml:space="preserve"> </w:t>
      </w:r>
      <w:r w:rsidR="00624B5F" w:rsidRPr="00553903">
        <w:rPr>
          <w:b/>
        </w:rPr>
        <w:t>is</w:t>
      </w:r>
      <w:r w:rsidRPr="00553903">
        <w:rPr>
          <w:b/>
        </w:rPr>
        <w:t xml:space="preserve"> </w:t>
      </w:r>
      <w:r w:rsidR="00D068AA" w:rsidRPr="00553903">
        <w:rPr>
          <w:b/>
        </w:rPr>
        <w:t>W</w:t>
      </w:r>
      <w:r w:rsidR="00D05233" w:rsidRPr="00553903">
        <w:rPr>
          <w:b/>
        </w:rPr>
        <w:t>atching</w:t>
      </w:r>
      <w:r w:rsidRPr="00553903">
        <w:rPr>
          <w:b/>
        </w:rPr>
        <w:t>?</w:t>
      </w:r>
      <w:bookmarkEnd w:id="3"/>
      <w:bookmarkEnd w:id="4"/>
      <w:bookmarkEnd w:id="5"/>
      <w:bookmarkEnd w:id="6"/>
      <w:bookmarkEnd w:id="7"/>
      <w:bookmarkEnd w:id="8"/>
      <w:bookmarkEnd w:id="9"/>
      <w:r w:rsidR="00F05551" w:rsidRPr="00553903">
        <w:rPr>
          <w:b/>
        </w:rPr>
        <w:t xml:space="preserve"> </w:t>
      </w:r>
      <w:r w:rsidR="00553903">
        <w:rPr>
          <w:b/>
        </w:rPr>
        <w:br/>
      </w:r>
      <w:r w:rsidR="00131F2B">
        <w:t>Challenge</w:t>
      </w:r>
      <w:r w:rsidR="00C458B3">
        <w:t xml:space="preserve"> students to ask </w:t>
      </w:r>
      <w:r w:rsidR="007E35CC">
        <w:t xml:space="preserve">themselves </w:t>
      </w:r>
      <w:r w:rsidR="00C458B3">
        <w:t>why awareness is so low for the Horn of Africa Crisis.</w:t>
      </w:r>
      <w:r w:rsidR="00650969">
        <w:t xml:space="preserve">  </w:t>
      </w:r>
    </w:p>
    <w:p w:rsidR="00C458B3" w:rsidRPr="00C458B3" w:rsidRDefault="00F05551" w:rsidP="00553903">
      <w:bookmarkStart w:id="10" w:name="_Toc306099368"/>
      <w:bookmarkStart w:id="11" w:name="_Toc306100241"/>
      <w:bookmarkStart w:id="12" w:name="_Toc306104916"/>
      <w:bookmarkStart w:id="13" w:name="_Toc306113947"/>
      <w:bookmarkStart w:id="14" w:name="_Toc306114128"/>
      <w:bookmarkStart w:id="15" w:name="_Toc306114240"/>
      <w:bookmarkStart w:id="16" w:name="_Toc306184381"/>
      <w:r w:rsidRPr="00553903">
        <w:rPr>
          <w:b/>
        </w:rPr>
        <w:t>Do You Know where the Horn of Africa Is?</w:t>
      </w:r>
      <w:bookmarkEnd w:id="10"/>
      <w:bookmarkEnd w:id="11"/>
      <w:bookmarkEnd w:id="12"/>
      <w:bookmarkEnd w:id="13"/>
      <w:bookmarkEnd w:id="14"/>
      <w:bookmarkEnd w:id="15"/>
      <w:bookmarkEnd w:id="16"/>
      <w:r w:rsidRPr="00553903">
        <w:rPr>
          <w:b/>
        </w:rPr>
        <w:t xml:space="preserve"> </w:t>
      </w:r>
      <w:r w:rsidR="00553903">
        <w:rPr>
          <w:b/>
        </w:rPr>
        <w:br/>
      </w:r>
      <w:r w:rsidR="00131F2B">
        <w:t>Help</w:t>
      </w:r>
      <w:r w:rsidR="00C458B3">
        <w:t xml:space="preserve"> readers place this crisis on a map, giving it a size, scope, and face.  </w:t>
      </w:r>
    </w:p>
    <w:p w:rsidR="00C458B3" w:rsidRPr="00C458B3" w:rsidRDefault="00F05551" w:rsidP="00553903">
      <w:bookmarkStart w:id="17" w:name="_Toc306099369"/>
      <w:bookmarkStart w:id="18" w:name="_Toc306100242"/>
      <w:bookmarkStart w:id="19" w:name="_Toc306104917"/>
      <w:bookmarkStart w:id="20" w:name="_Toc306113948"/>
      <w:bookmarkStart w:id="21" w:name="_Toc306114129"/>
      <w:bookmarkStart w:id="22" w:name="_Toc306114241"/>
      <w:bookmarkStart w:id="23" w:name="_Toc306184382"/>
      <w:r w:rsidRPr="00553903">
        <w:rPr>
          <w:b/>
        </w:rPr>
        <w:t>Would you Walk 100 Miles for Food?</w:t>
      </w:r>
      <w:bookmarkEnd w:id="17"/>
      <w:bookmarkEnd w:id="18"/>
      <w:bookmarkEnd w:id="19"/>
      <w:bookmarkEnd w:id="20"/>
      <w:bookmarkEnd w:id="21"/>
      <w:bookmarkEnd w:id="22"/>
      <w:bookmarkEnd w:id="23"/>
      <w:r w:rsidRPr="00553903">
        <w:rPr>
          <w:b/>
        </w:rPr>
        <w:t xml:space="preserve"> </w:t>
      </w:r>
      <w:r w:rsidR="00553903">
        <w:rPr>
          <w:b/>
        </w:rPr>
        <w:br/>
      </w:r>
      <w:r w:rsidR="00131F2B">
        <w:t>Ask rea</w:t>
      </w:r>
      <w:r w:rsidR="00C458B3">
        <w:t xml:space="preserve">ders </w:t>
      </w:r>
      <w:r w:rsidR="00131F2B">
        <w:t>t</w:t>
      </w:r>
      <w:r w:rsidR="00C458B3">
        <w:t xml:space="preserve">o place themselves in the shoes of a Somali refuge fleeing the famine today.  </w:t>
      </w:r>
    </w:p>
    <w:p w:rsidR="00C458B3" w:rsidRPr="00C458B3" w:rsidRDefault="00650969" w:rsidP="00553903">
      <w:bookmarkStart w:id="24" w:name="_Toc306099370"/>
      <w:bookmarkStart w:id="25" w:name="_Toc306100243"/>
      <w:bookmarkStart w:id="26" w:name="_Toc306104918"/>
      <w:bookmarkStart w:id="27" w:name="_Toc306113949"/>
      <w:bookmarkStart w:id="28" w:name="_Toc306114130"/>
      <w:bookmarkStart w:id="29" w:name="_Toc306114242"/>
      <w:bookmarkStart w:id="30" w:name="_Toc306184383"/>
      <w:r w:rsidRPr="00553903">
        <w:rPr>
          <w:b/>
        </w:rPr>
        <w:t>1</w:t>
      </w:r>
      <w:r w:rsidR="00B6388A" w:rsidRPr="00553903">
        <w:rPr>
          <w:b/>
        </w:rPr>
        <w:t>3 Million</w:t>
      </w:r>
      <w:r w:rsidR="00F05551" w:rsidRPr="00553903">
        <w:rPr>
          <w:b/>
        </w:rPr>
        <w:t xml:space="preserve"> Affected by Drought and Famine</w:t>
      </w:r>
      <w:bookmarkEnd w:id="24"/>
      <w:bookmarkEnd w:id="25"/>
      <w:bookmarkEnd w:id="26"/>
      <w:bookmarkEnd w:id="27"/>
      <w:bookmarkEnd w:id="28"/>
      <w:bookmarkEnd w:id="29"/>
      <w:bookmarkEnd w:id="30"/>
      <w:r w:rsidR="00553903">
        <w:rPr>
          <w:b/>
        </w:rPr>
        <w:br/>
      </w:r>
      <w:r w:rsidR="00131F2B">
        <w:t>H</w:t>
      </w:r>
      <w:r w:rsidR="00C458B3">
        <w:t xml:space="preserve">it readers with the harsh facts of the famine—showing how widespread this crisis really is.  </w:t>
      </w:r>
    </w:p>
    <w:p w:rsidR="0009637C" w:rsidRPr="00553903" w:rsidRDefault="00A97ECA" w:rsidP="00553903">
      <w:pPr>
        <w:rPr>
          <w:b/>
        </w:rPr>
      </w:pPr>
      <w:bookmarkStart w:id="31" w:name="_Toc306099371"/>
      <w:bookmarkStart w:id="32" w:name="_Toc306100244"/>
      <w:bookmarkStart w:id="33" w:name="_Toc306104919"/>
      <w:bookmarkStart w:id="34" w:name="_Toc306113950"/>
      <w:bookmarkStart w:id="35" w:name="_Toc306114131"/>
      <w:bookmarkStart w:id="36" w:name="_Toc306114243"/>
      <w:bookmarkStart w:id="37" w:name="_Toc306184384"/>
      <w:r w:rsidRPr="00553903">
        <w:rPr>
          <w:b/>
        </w:rPr>
        <w:t>Drought and Famine—Does One Lead to Another?</w:t>
      </w:r>
      <w:bookmarkEnd w:id="31"/>
      <w:bookmarkEnd w:id="32"/>
      <w:bookmarkEnd w:id="33"/>
      <w:bookmarkEnd w:id="34"/>
      <w:bookmarkEnd w:id="35"/>
      <w:bookmarkEnd w:id="36"/>
      <w:bookmarkEnd w:id="37"/>
      <w:r w:rsidR="00553903">
        <w:rPr>
          <w:b/>
        </w:rPr>
        <w:br/>
      </w:r>
      <w:r w:rsidR="00131F2B">
        <w:t>E</w:t>
      </w:r>
      <w:r w:rsidR="0009637C">
        <w:t xml:space="preserve">xplore the question of whether or not drought </w:t>
      </w:r>
      <w:r w:rsidR="00FC715F">
        <w:t>must inevitably lead to famine in the context of the Horn of Africa crisis.</w:t>
      </w:r>
      <w:r w:rsidR="0009637C">
        <w:t xml:space="preserve"> </w:t>
      </w:r>
    </w:p>
    <w:p w:rsidR="0009637C" w:rsidRDefault="00A97ECA" w:rsidP="00553903">
      <w:bookmarkStart w:id="38" w:name="_Toc306099372"/>
      <w:bookmarkStart w:id="39" w:name="_Toc306100245"/>
      <w:bookmarkStart w:id="40" w:name="_Toc306104920"/>
      <w:bookmarkStart w:id="41" w:name="_Toc306113951"/>
      <w:bookmarkStart w:id="42" w:name="_Toc306114132"/>
      <w:bookmarkStart w:id="43" w:name="_Toc306114244"/>
      <w:bookmarkStart w:id="44" w:name="_Toc306184385"/>
      <w:proofErr w:type="gramStart"/>
      <w:r w:rsidRPr="00553903">
        <w:rPr>
          <w:b/>
        </w:rPr>
        <w:t xml:space="preserve">New York and Los Angeles </w:t>
      </w:r>
      <w:r w:rsidR="00D068AA" w:rsidRPr="00553903">
        <w:rPr>
          <w:b/>
        </w:rPr>
        <w:t>Face Famine.</w:t>
      </w:r>
      <w:proofErr w:type="gramEnd"/>
      <w:r w:rsidR="0009637C" w:rsidRPr="00553903">
        <w:rPr>
          <w:b/>
        </w:rPr>
        <w:t xml:space="preserve"> </w:t>
      </w:r>
      <w:proofErr w:type="gramStart"/>
      <w:r w:rsidR="00D068AA" w:rsidRPr="00553903">
        <w:rPr>
          <w:b/>
        </w:rPr>
        <w:t>Big Deal?</w:t>
      </w:r>
      <w:bookmarkEnd w:id="38"/>
      <w:bookmarkEnd w:id="39"/>
      <w:bookmarkEnd w:id="40"/>
      <w:bookmarkEnd w:id="41"/>
      <w:bookmarkEnd w:id="42"/>
      <w:bookmarkEnd w:id="43"/>
      <w:bookmarkEnd w:id="44"/>
      <w:proofErr w:type="gramEnd"/>
      <w:r w:rsidR="00553903">
        <w:rPr>
          <w:b/>
        </w:rPr>
        <w:br/>
      </w:r>
      <w:r w:rsidR="00131F2B">
        <w:t>Catch</w:t>
      </w:r>
      <w:r w:rsidR="0009637C">
        <w:t xml:space="preserve"> the </w:t>
      </w:r>
      <w:r w:rsidR="003A0792">
        <w:t>reader’s</w:t>
      </w:r>
      <w:r w:rsidR="0009637C">
        <w:t xml:space="preserve"> eye by offering a more tangible example—the number of people affected by the famine is more than the combined populations of New York and Los Angeles.  </w:t>
      </w:r>
    </w:p>
    <w:p w:rsidR="0009637C" w:rsidRPr="0009637C" w:rsidRDefault="00A97ECA" w:rsidP="00553903">
      <w:bookmarkStart w:id="45" w:name="_Toc306099373"/>
      <w:bookmarkStart w:id="46" w:name="_Toc306100246"/>
      <w:bookmarkStart w:id="47" w:name="_Toc306104921"/>
      <w:bookmarkStart w:id="48" w:name="_Toc306113952"/>
      <w:bookmarkStart w:id="49" w:name="_Toc306114133"/>
      <w:bookmarkStart w:id="50" w:name="_Toc306114245"/>
      <w:bookmarkStart w:id="51" w:name="_Toc306184386"/>
      <w:r w:rsidRPr="00553903">
        <w:rPr>
          <w:b/>
        </w:rPr>
        <w:t>Crisis Response—</w:t>
      </w:r>
      <w:r w:rsidR="009B548D" w:rsidRPr="00553903">
        <w:rPr>
          <w:b/>
        </w:rPr>
        <w:t>Why Location Matters</w:t>
      </w:r>
      <w:bookmarkEnd w:id="45"/>
      <w:bookmarkEnd w:id="46"/>
      <w:bookmarkEnd w:id="47"/>
      <w:bookmarkEnd w:id="48"/>
      <w:bookmarkEnd w:id="49"/>
      <w:bookmarkEnd w:id="50"/>
      <w:bookmarkEnd w:id="51"/>
      <w:r w:rsidR="00553903">
        <w:rPr>
          <w:b/>
        </w:rPr>
        <w:br/>
      </w:r>
      <w:proofErr w:type="gramStart"/>
      <w:r w:rsidR="00131F2B">
        <w:t>As</w:t>
      </w:r>
      <w:r w:rsidR="0009637C">
        <w:t>k</w:t>
      </w:r>
      <w:proofErr w:type="gramEnd"/>
      <w:r w:rsidR="0009637C">
        <w:t xml:space="preserve"> the question of location.  Why did the smaller scale crisis in Haiti and Indonesia garner so much greater public outcry than this </w:t>
      </w:r>
    </w:p>
    <w:p w:rsidR="0009637C" w:rsidRPr="0009637C" w:rsidRDefault="00D068AA" w:rsidP="00553903">
      <w:bookmarkStart w:id="52" w:name="_Toc306099374"/>
      <w:bookmarkStart w:id="53" w:name="_Toc306100247"/>
      <w:bookmarkStart w:id="54" w:name="_Toc306104922"/>
      <w:bookmarkStart w:id="55" w:name="_Toc306113953"/>
      <w:bookmarkStart w:id="56" w:name="_Toc306114134"/>
      <w:bookmarkStart w:id="57" w:name="_Toc306114246"/>
      <w:bookmarkStart w:id="58" w:name="_Toc306184387"/>
      <w:r w:rsidRPr="00553903">
        <w:rPr>
          <w:b/>
        </w:rPr>
        <w:t>Famine + War + Drought = Crisis</w:t>
      </w:r>
      <w:bookmarkEnd w:id="52"/>
      <w:bookmarkEnd w:id="53"/>
      <w:bookmarkEnd w:id="54"/>
      <w:bookmarkEnd w:id="55"/>
      <w:bookmarkEnd w:id="56"/>
      <w:bookmarkEnd w:id="57"/>
      <w:bookmarkEnd w:id="58"/>
      <w:r w:rsidR="00131F2B">
        <w:br/>
        <w:t>H</w:t>
      </w:r>
      <w:r w:rsidR="0009637C">
        <w:t>ighlight</w:t>
      </w:r>
      <w:r w:rsidR="007E35CC">
        <w:t>s</w:t>
      </w:r>
      <w:r w:rsidR="0009637C">
        <w:t xml:space="preserve"> the </w:t>
      </w:r>
      <w:r w:rsidR="007E35CC">
        <w:t xml:space="preserve">factors </w:t>
      </w:r>
      <w:r w:rsidR="00131F2B">
        <w:t xml:space="preserve">- Famine, War, and Drought- </w:t>
      </w:r>
      <w:r w:rsidR="007E35CC">
        <w:t xml:space="preserve">played in the escalated Horn of Africa crisis. </w:t>
      </w:r>
    </w:p>
    <w:p w:rsidR="007E35CC" w:rsidRDefault="00D068AA" w:rsidP="00553903">
      <w:bookmarkStart w:id="59" w:name="_Toc306099375"/>
      <w:bookmarkStart w:id="60" w:name="_Toc306100248"/>
      <w:bookmarkStart w:id="61" w:name="_Toc306104923"/>
      <w:bookmarkStart w:id="62" w:name="_Toc306113954"/>
      <w:bookmarkStart w:id="63" w:name="_Toc306114135"/>
      <w:bookmarkStart w:id="64" w:name="_Toc306114247"/>
      <w:bookmarkStart w:id="65" w:name="_Toc306184388"/>
      <w:r w:rsidRPr="00553903">
        <w:rPr>
          <w:b/>
        </w:rPr>
        <w:t xml:space="preserve">Famine in the Horn of Africa: Why don’t we know about </w:t>
      </w:r>
      <w:r w:rsidR="007E35CC" w:rsidRPr="00553903">
        <w:rPr>
          <w:b/>
        </w:rPr>
        <w:t>this?</w:t>
      </w:r>
      <w:bookmarkEnd w:id="59"/>
      <w:bookmarkEnd w:id="60"/>
      <w:bookmarkEnd w:id="61"/>
      <w:bookmarkEnd w:id="62"/>
      <w:bookmarkEnd w:id="63"/>
      <w:bookmarkEnd w:id="64"/>
      <w:bookmarkEnd w:id="65"/>
      <w:r w:rsidR="00553903">
        <w:rPr>
          <w:b/>
        </w:rPr>
        <w:br/>
      </w:r>
      <w:r w:rsidR="007E35CC">
        <w:t xml:space="preserve">As another means of challenging the public consciousness, this theme is a great way to begin the discussion around awareness for the Horn of Africa in the United States.  </w:t>
      </w:r>
    </w:p>
    <w:p w:rsidR="00553903" w:rsidRPr="00AC0E8F" w:rsidRDefault="00F248DE" w:rsidP="007E35CC">
      <w:pPr>
        <w:rPr>
          <w:rStyle w:val="Heading1Char"/>
          <w:b w:val="0"/>
          <w:sz w:val="32"/>
          <w:szCs w:val="32"/>
        </w:rPr>
      </w:pPr>
      <w:bookmarkStart w:id="66" w:name="_Toc306100250"/>
      <w:r>
        <w:rPr>
          <w:b/>
        </w:rPr>
        <w:t>“</w:t>
      </w:r>
      <w:r w:rsidR="00AC0E8F" w:rsidRPr="00AC0E8F">
        <w:rPr>
          <w:b/>
        </w:rPr>
        <w:t>Drought comes from God, but famine comes from M</w:t>
      </w:r>
      <w:r w:rsidR="00AC0E8F">
        <w:rPr>
          <w:b/>
        </w:rPr>
        <w:t>an</w:t>
      </w:r>
      <w:r>
        <w:rPr>
          <w:b/>
        </w:rPr>
        <w:t>”</w:t>
      </w:r>
      <w:r w:rsidR="00AC0E8F">
        <w:rPr>
          <w:b/>
        </w:rPr>
        <w:br/>
      </w:r>
      <w:r w:rsidR="00AC0E8F">
        <w:t xml:space="preserve">Use this common Kenyan saying </w:t>
      </w:r>
      <w:r w:rsidR="00CB573D">
        <w:t>to ignite discussion about</w:t>
      </w:r>
      <w:r>
        <w:t xml:space="preserve"> why famine has been declared in Somalia but not in Kenya and Ethiopia. </w:t>
      </w:r>
      <w:r w:rsidR="00CB573D">
        <w:t xml:space="preserve"> </w:t>
      </w:r>
    </w:p>
    <w:p w:rsidR="00553903" w:rsidRDefault="00553903" w:rsidP="007E35CC">
      <w:pPr>
        <w:rPr>
          <w:rStyle w:val="Heading1Char"/>
          <w:sz w:val="32"/>
          <w:szCs w:val="32"/>
        </w:rPr>
      </w:pPr>
    </w:p>
    <w:p w:rsidR="00CB573D" w:rsidRDefault="00CB573D" w:rsidP="007E35CC">
      <w:pPr>
        <w:rPr>
          <w:rStyle w:val="Heading1Char"/>
          <w:color w:val="1F497D" w:themeColor="text2"/>
          <w:sz w:val="32"/>
          <w:szCs w:val="32"/>
        </w:rPr>
      </w:pPr>
    </w:p>
    <w:p w:rsidR="00CB573D" w:rsidRDefault="00CB573D" w:rsidP="007E35CC">
      <w:pPr>
        <w:rPr>
          <w:rStyle w:val="Heading1Char"/>
          <w:color w:val="1F497D" w:themeColor="text2"/>
          <w:sz w:val="32"/>
          <w:szCs w:val="32"/>
        </w:rPr>
      </w:pPr>
    </w:p>
    <w:p w:rsidR="00F248DE" w:rsidRDefault="00F248DE">
      <w:pPr>
        <w:rPr>
          <w:rStyle w:val="Heading1Char"/>
          <w:color w:val="1F497D" w:themeColor="text2"/>
          <w:sz w:val="32"/>
          <w:szCs w:val="32"/>
        </w:rPr>
      </w:pPr>
      <w:bookmarkStart w:id="67" w:name="_GoBack"/>
      <w:bookmarkEnd w:id="67"/>
      <w:r>
        <w:rPr>
          <w:rStyle w:val="Heading1Char"/>
          <w:color w:val="1F497D" w:themeColor="text2"/>
          <w:sz w:val="32"/>
          <w:szCs w:val="32"/>
        </w:rPr>
        <w:br w:type="page"/>
      </w:r>
    </w:p>
    <w:p w:rsidR="00F248DE" w:rsidRDefault="00F248DE" w:rsidP="007E35CC">
      <w:pPr>
        <w:rPr>
          <w:rStyle w:val="Heading1Char"/>
          <w:color w:val="1F497D" w:themeColor="text2"/>
          <w:sz w:val="32"/>
          <w:szCs w:val="32"/>
        </w:rPr>
      </w:pPr>
    </w:p>
    <w:p w:rsidR="00F248DE" w:rsidRDefault="00F248DE" w:rsidP="007E35CC">
      <w:pPr>
        <w:rPr>
          <w:rStyle w:val="Heading1Char"/>
          <w:color w:val="1F497D" w:themeColor="text2"/>
          <w:sz w:val="32"/>
          <w:szCs w:val="32"/>
        </w:rPr>
      </w:pPr>
    </w:p>
    <w:p w:rsidR="0009637C" w:rsidRPr="00E67F17" w:rsidRDefault="00F05551" w:rsidP="007E35CC">
      <w:pPr>
        <w:rPr>
          <w:rStyle w:val="Heading3Char"/>
          <w:color w:val="595959" w:themeColor="text1" w:themeTint="A6"/>
        </w:rPr>
      </w:pPr>
      <w:bookmarkStart w:id="68" w:name="_Toc306701552"/>
      <w:r w:rsidRPr="00E67F17">
        <w:rPr>
          <w:rStyle w:val="Heading1Char"/>
          <w:color w:val="595959" w:themeColor="text1" w:themeTint="A6"/>
          <w:sz w:val="32"/>
          <w:szCs w:val="32"/>
        </w:rPr>
        <w:t>Facts</w:t>
      </w:r>
      <w:bookmarkEnd w:id="66"/>
      <w:bookmarkEnd w:id="68"/>
      <w:r w:rsidR="00845AF5" w:rsidRPr="00E67F17">
        <w:rPr>
          <w:color w:val="595959" w:themeColor="text1" w:themeTint="A6"/>
        </w:rPr>
        <w:t xml:space="preserve"> </w:t>
      </w:r>
    </w:p>
    <w:p w:rsidR="00F831FC" w:rsidRPr="00F741CE" w:rsidRDefault="00F831FC" w:rsidP="00F831FC">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Odds that a Somali child will die before his or her fifth birthday – 1 in 7.4. www.usaid.gov/</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t>
      </w:r>
      <w:r w:rsidRPr="00F741CE">
        <w:rPr>
          <w:rStyle w:val="caps"/>
          <w:rFonts w:asciiTheme="minorHAnsi" w:eastAsiaTheme="majorEastAsia" w:hAnsiTheme="minorHAnsi" w:cstheme="minorHAnsi"/>
          <w:sz w:val="22"/>
          <w:szCs w:val="22"/>
          <w:lang w:val="en"/>
        </w:rPr>
        <w:t>FWD</w:t>
      </w:r>
    </w:p>
    <w:p w:rsidR="00F831FC" w:rsidRPr="00F741CE" w:rsidRDefault="00F831FC" w:rsidP="00F831FC">
      <w:pPr>
        <w:pStyle w:val="NormalWeb"/>
        <w:numPr>
          <w:ilvl w:val="0"/>
          <w:numId w:val="9"/>
        </w:numPr>
        <w:rPr>
          <w:rFonts w:asciiTheme="minorHAnsi" w:hAnsiTheme="minorHAnsi" w:cstheme="minorHAnsi"/>
          <w:sz w:val="22"/>
          <w:szCs w:val="22"/>
          <w:lang w:val="en"/>
        </w:rPr>
      </w:pPr>
      <w:proofErr w:type="spellStart"/>
      <w:r w:rsidRPr="00F741CE">
        <w:rPr>
          <w:rFonts w:asciiTheme="minorHAnsi" w:hAnsiTheme="minorHAnsi" w:cstheme="minorHAnsi"/>
          <w:sz w:val="22"/>
          <w:szCs w:val="22"/>
          <w:lang w:val="en"/>
        </w:rPr>
        <w:t>Dadaab</w:t>
      </w:r>
      <w:proofErr w:type="spellEnd"/>
      <w:r w:rsidRPr="00F741CE">
        <w:rPr>
          <w:rFonts w:asciiTheme="minorHAnsi" w:hAnsiTheme="minorHAnsi" w:cstheme="minorHAnsi"/>
          <w:sz w:val="22"/>
          <w:szCs w:val="22"/>
          <w:lang w:val="en"/>
        </w:rPr>
        <w:t xml:space="preserve"> Refugee Camp in Kenya, established in ’91, was built to hold 90k refugees: it currently hosts over 450k. #</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www.usaid.gov/</w:t>
      </w:r>
      <w:r w:rsidRPr="00F741CE">
        <w:rPr>
          <w:rStyle w:val="caps"/>
          <w:rFonts w:asciiTheme="minorHAnsi" w:eastAsiaTheme="majorEastAsia" w:hAnsiTheme="minorHAnsi" w:cstheme="minorHAnsi"/>
          <w:sz w:val="22"/>
          <w:szCs w:val="22"/>
          <w:lang w:val="en"/>
        </w:rPr>
        <w:t>FWD</w:t>
      </w:r>
    </w:p>
    <w:p w:rsidR="00F831FC" w:rsidRPr="00F741CE" w:rsidRDefault="00F831FC" w:rsidP="00F831FC">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Drought does not have to lead to famine. #</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www.usaid.gov/</w:t>
      </w:r>
      <w:r w:rsidRPr="00F741CE">
        <w:rPr>
          <w:rStyle w:val="caps"/>
          <w:rFonts w:asciiTheme="minorHAnsi" w:eastAsiaTheme="majorEastAsia" w:hAnsiTheme="minorHAnsi" w:cstheme="minorHAnsi"/>
          <w:sz w:val="22"/>
          <w:szCs w:val="22"/>
          <w:lang w:val="en"/>
        </w:rPr>
        <w:t>FWD</w:t>
      </w:r>
    </w:p>
    <w:p w:rsidR="00F831FC" w:rsidRPr="00F741CE" w:rsidRDefault="00F831FC" w:rsidP="00F831FC">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This year’s cereal crop in Somalia is the lowest in 17 years, sending prices soaring 300% #</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www.usaid.gov/</w:t>
      </w:r>
      <w:r w:rsidRPr="00F741CE">
        <w:rPr>
          <w:rStyle w:val="caps"/>
          <w:rFonts w:asciiTheme="minorHAnsi" w:eastAsiaTheme="majorEastAsia" w:hAnsiTheme="minorHAnsi" w:cstheme="minorHAnsi"/>
          <w:sz w:val="22"/>
          <w:szCs w:val="22"/>
          <w:lang w:val="en"/>
        </w:rPr>
        <w:t>FWD</w:t>
      </w:r>
    </w:p>
    <w:p w:rsidR="00F831FC" w:rsidRPr="00F741CE" w:rsidRDefault="00F831FC" w:rsidP="00F831FC">
      <w:pPr>
        <w:pStyle w:val="NormalWeb"/>
        <w:numPr>
          <w:ilvl w:val="0"/>
          <w:numId w:val="9"/>
        </w:numPr>
        <w:rPr>
          <w:rFonts w:asciiTheme="minorHAnsi" w:hAnsiTheme="minorHAnsi" w:cstheme="minorHAnsi"/>
          <w:sz w:val="22"/>
          <w:szCs w:val="22"/>
          <w:lang w:val="en"/>
        </w:rPr>
      </w:pPr>
      <w:r w:rsidRPr="00F741CE">
        <w:rPr>
          <w:rStyle w:val="caps"/>
          <w:rFonts w:asciiTheme="minorHAnsi" w:eastAsiaTheme="majorEastAsia" w:hAnsiTheme="minorHAnsi" w:cstheme="minorHAnsi"/>
          <w:sz w:val="22"/>
          <w:szCs w:val="22"/>
          <w:lang w:val="en"/>
        </w:rPr>
        <w:t>USAID</w:t>
      </w:r>
      <w:r w:rsidRPr="00F741CE">
        <w:rPr>
          <w:rFonts w:asciiTheme="minorHAnsi" w:hAnsiTheme="minorHAnsi" w:cstheme="minorHAnsi"/>
          <w:sz w:val="22"/>
          <w:szCs w:val="22"/>
          <w:lang w:val="en"/>
        </w:rPr>
        <w:t xml:space="preserve">-supported early warning systems alerted of pending crisis, allowing </w:t>
      </w:r>
      <w:r w:rsidRPr="00F741CE">
        <w:rPr>
          <w:rStyle w:val="caps"/>
          <w:rFonts w:asciiTheme="minorHAnsi" w:eastAsiaTheme="majorEastAsia" w:hAnsiTheme="minorHAnsi" w:cstheme="minorHAnsi"/>
          <w:sz w:val="22"/>
          <w:szCs w:val="22"/>
          <w:lang w:val="en"/>
        </w:rPr>
        <w:t>USAID</w:t>
      </w:r>
      <w:r w:rsidRPr="00F741CE">
        <w:rPr>
          <w:rFonts w:asciiTheme="minorHAnsi" w:hAnsiTheme="minorHAnsi" w:cstheme="minorHAnsi"/>
          <w:sz w:val="22"/>
          <w:szCs w:val="22"/>
          <w:lang w:val="en"/>
        </w:rPr>
        <w:t xml:space="preserve"> to preposition supplies. #</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www.usaid.gov/</w:t>
      </w:r>
      <w:r w:rsidRPr="00F741CE">
        <w:rPr>
          <w:rStyle w:val="caps"/>
          <w:rFonts w:asciiTheme="minorHAnsi" w:eastAsiaTheme="majorEastAsia" w:hAnsiTheme="minorHAnsi" w:cstheme="minorHAnsi"/>
          <w:sz w:val="22"/>
          <w:szCs w:val="22"/>
          <w:lang w:val="en"/>
        </w:rPr>
        <w:t>FWD</w:t>
      </w:r>
    </w:p>
    <w:p w:rsidR="00F831FC" w:rsidRPr="00F741CE" w:rsidRDefault="00F831FC" w:rsidP="00F831FC">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More than 13 million people are in crisis in the Horn – making this the largest humanitarian crisis in the world. www.usaid.gov/</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t>
      </w:r>
      <w:r w:rsidRPr="00F741CE">
        <w:rPr>
          <w:rStyle w:val="caps"/>
          <w:rFonts w:asciiTheme="minorHAnsi" w:eastAsiaTheme="majorEastAsia" w:hAnsiTheme="minorHAnsi" w:cstheme="minorHAnsi"/>
          <w:sz w:val="22"/>
          <w:szCs w:val="22"/>
          <w:lang w:val="en"/>
        </w:rPr>
        <w:t>FWD</w:t>
      </w:r>
    </w:p>
    <w:p w:rsidR="00F831FC" w:rsidRPr="00F741CE" w:rsidRDefault="00F831FC" w:rsidP="00F831FC">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700,000+ Somalis have fled from their homes into Ethiopia and Kenya- many walking 100 miles for food #</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www.usaid.gov/</w:t>
      </w:r>
      <w:r w:rsidRPr="00F741CE">
        <w:rPr>
          <w:rStyle w:val="caps"/>
          <w:rFonts w:asciiTheme="minorHAnsi" w:eastAsiaTheme="majorEastAsia" w:hAnsiTheme="minorHAnsi" w:cstheme="minorHAnsi"/>
          <w:sz w:val="22"/>
          <w:szCs w:val="22"/>
          <w:lang w:val="en"/>
        </w:rPr>
        <w:t>FWD</w:t>
      </w:r>
    </w:p>
    <w:p w:rsidR="00F831FC" w:rsidRPr="00F741CE" w:rsidRDefault="00F831FC" w:rsidP="00F831FC">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In developing countries, 1 of every 4 children under 5 is underweight. www.usaid.gov/</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t>
      </w:r>
      <w:r w:rsidRPr="00F741CE">
        <w:rPr>
          <w:rStyle w:val="caps"/>
          <w:rFonts w:asciiTheme="minorHAnsi" w:eastAsiaTheme="majorEastAsia" w:hAnsiTheme="minorHAnsi" w:cstheme="minorHAnsi"/>
          <w:sz w:val="22"/>
          <w:szCs w:val="22"/>
          <w:lang w:val="en"/>
        </w:rPr>
        <w:t>FWD</w:t>
      </w:r>
    </w:p>
    <w:p w:rsidR="00F831FC" w:rsidRPr="00F741CE" w:rsidRDefault="00F831FC" w:rsidP="00F831FC">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Feed the Future is a $3.5 billion pledge from the US to work with countries and stakeholders to tackle food challenges. #</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www.usaid.gov/</w:t>
      </w:r>
      <w:r w:rsidRPr="00F741CE">
        <w:rPr>
          <w:rStyle w:val="caps"/>
          <w:rFonts w:asciiTheme="minorHAnsi" w:eastAsiaTheme="majorEastAsia" w:hAnsiTheme="minorHAnsi" w:cstheme="minorHAnsi"/>
          <w:sz w:val="22"/>
          <w:szCs w:val="22"/>
          <w:lang w:val="en"/>
        </w:rPr>
        <w:t>FWD</w:t>
      </w:r>
    </w:p>
    <w:p w:rsidR="00F831FC" w:rsidRPr="00F741CE" w:rsidRDefault="00F831FC" w:rsidP="00F831FC">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 xml:space="preserve">Feed the Future will leverage $70 billion in private investment in </w:t>
      </w:r>
      <w:proofErr w:type="spellStart"/>
      <w:proofErr w:type="gramStart"/>
      <w:r w:rsidRPr="00F741CE">
        <w:rPr>
          <w:rFonts w:asciiTheme="minorHAnsi" w:hAnsiTheme="minorHAnsi" w:cstheme="minorHAnsi"/>
          <w:sz w:val="22"/>
          <w:szCs w:val="22"/>
          <w:lang w:val="en"/>
        </w:rPr>
        <w:t>ag</w:t>
      </w:r>
      <w:proofErr w:type="spellEnd"/>
      <w:proofErr w:type="gramEnd"/>
      <w:r w:rsidRPr="00F741CE">
        <w:rPr>
          <w:rFonts w:asciiTheme="minorHAnsi" w:hAnsiTheme="minorHAnsi" w:cstheme="minorHAnsi"/>
          <w:sz w:val="22"/>
          <w:szCs w:val="22"/>
          <w:lang w:val="en"/>
        </w:rPr>
        <w:t xml:space="preserve"> to help markets and small farmers.</w:t>
      </w:r>
      <w:r w:rsidR="00F6318D">
        <w:rPr>
          <w:rFonts w:asciiTheme="minorHAnsi" w:hAnsiTheme="minorHAnsi" w:cstheme="minorHAnsi"/>
          <w:sz w:val="22"/>
          <w:szCs w:val="22"/>
          <w:lang w:val="en"/>
        </w:rPr>
        <w:t xml:space="preserve"> </w:t>
      </w:r>
      <w:r w:rsidRPr="00F741CE">
        <w:rPr>
          <w:rFonts w:asciiTheme="minorHAnsi" w:hAnsiTheme="minorHAnsi" w:cstheme="minorHAnsi"/>
          <w:sz w:val="22"/>
          <w:szCs w:val="22"/>
          <w:lang w:val="en"/>
        </w:rPr>
        <w:t>#</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www.usaid.gov/</w:t>
      </w:r>
      <w:r w:rsidRPr="00F741CE">
        <w:rPr>
          <w:rStyle w:val="caps"/>
          <w:rFonts w:asciiTheme="minorHAnsi" w:eastAsiaTheme="majorEastAsia" w:hAnsiTheme="minorHAnsi" w:cstheme="minorHAnsi"/>
          <w:sz w:val="22"/>
          <w:szCs w:val="22"/>
          <w:lang w:val="en"/>
        </w:rPr>
        <w:t>FWD</w:t>
      </w:r>
    </w:p>
    <w:p w:rsidR="00F831FC" w:rsidRPr="00F741CE" w:rsidRDefault="00F831FC" w:rsidP="00F831FC">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 xml:space="preserve">The world’s population is projected to increase to nine billion by 2050, requiring a 70% increase in </w:t>
      </w:r>
      <w:proofErr w:type="spellStart"/>
      <w:proofErr w:type="gramStart"/>
      <w:r w:rsidRPr="00F741CE">
        <w:rPr>
          <w:rFonts w:asciiTheme="minorHAnsi" w:hAnsiTheme="minorHAnsi" w:cstheme="minorHAnsi"/>
          <w:sz w:val="22"/>
          <w:szCs w:val="22"/>
          <w:lang w:val="en"/>
        </w:rPr>
        <w:t>ag</w:t>
      </w:r>
      <w:proofErr w:type="spellEnd"/>
      <w:proofErr w:type="gramEnd"/>
      <w:r w:rsidRPr="00F741CE">
        <w:rPr>
          <w:rFonts w:asciiTheme="minorHAnsi" w:hAnsiTheme="minorHAnsi" w:cstheme="minorHAnsi"/>
          <w:sz w:val="22"/>
          <w:szCs w:val="22"/>
          <w:lang w:val="en"/>
        </w:rPr>
        <w:t xml:space="preserve"> production. #</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www.usaid.gov/</w:t>
      </w:r>
      <w:r w:rsidRPr="00F741CE">
        <w:rPr>
          <w:rStyle w:val="caps"/>
          <w:rFonts w:asciiTheme="minorHAnsi" w:eastAsiaTheme="majorEastAsia" w:hAnsiTheme="minorHAnsi" w:cstheme="minorHAnsi"/>
          <w:sz w:val="22"/>
          <w:szCs w:val="22"/>
          <w:lang w:val="en"/>
        </w:rPr>
        <w:t>FWD</w:t>
      </w:r>
    </w:p>
    <w:p w:rsidR="00F831FC" w:rsidRDefault="00F831FC" w:rsidP="00F831FC">
      <w:pPr>
        <w:pStyle w:val="NormalWeb"/>
        <w:numPr>
          <w:ilvl w:val="0"/>
          <w:numId w:val="9"/>
        </w:numPr>
        <w:rPr>
          <w:rFonts w:asciiTheme="minorHAnsi" w:hAnsiTheme="minorHAnsi" w:cstheme="minorHAnsi"/>
          <w:sz w:val="22"/>
          <w:szCs w:val="22"/>
          <w:lang w:val="en"/>
        </w:rPr>
      </w:pPr>
      <w:r w:rsidRPr="00F831FC">
        <w:rPr>
          <w:rFonts w:asciiTheme="minorHAnsi" w:hAnsiTheme="minorHAnsi" w:cstheme="minorHAnsi"/>
          <w:sz w:val="22"/>
          <w:szCs w:val="22"/>
          <w:lang w:val="en"/>
        </w:rPr>
        <w:t xml:space="preserve">2.5 billion </w:t>
      </w:r>
      <w:proofErr w:type="gramStart"/>
      <w:r w:rsidRPr="00F831FC">
        <w:rPr>
          <w:rFonts w:asciiTheme="minorHAnsi" w:hAnsiTheme="minorHAnsi" w:cstheme="minorHAnsi"/>
          <w:sz w:val="22"/>
          <w:szCs w:val="22"/>
          <w:lang w:val="en"/>
        </w:rPr>
        <w:t>in</w:t>
      </w:r>
      <w:proofErr w:type="gramEnd"/>
      <w:r w:rsidRPr="00F831FC">
        <w:rPr>
          <w:rFonts w:asciiTheme="minorHAnsi" w:hAnsiTheme="minorHAnsi" w:cstheme="minorHAnsi"/>
          <w:sz w:val="22"/>
          <w:szCs w:val="22"/>
          <w:lang w:val="en"/>
        </w:rPr>
        <w:t xml:space="preserve"> aid is needed for the crisis in the Horn. To date, the global community has contributed nearly $2 billion. #</w:t>
      </w:r>
      <w:r w:rsidRPr="00F831FC">
        <w:rPr>
          <w:rStyle w:val="caps"/>
          <w:rFonts w:asciiTheme="minorHAnsi" w:eastAsiaTheme="majorEastAsia" w:hAnsiTheme="minorHAnsi" w:cstheme="minorHAnsi"/>
          <w:sz w:val="22"/>
          <w:szCs w:val="22"/>
          <w:lang w:val="en"/>
        </w:rPr>
        <w:t>FWD</w:t>
      </w:r>
      <w:r w:rsidRPr="00F831FC">
        <w:rPr>
          <w:rFonts w:asciiTheme="minorHAnsi" w:hAnsiTheme="minorHAnsi" w:cstheme="minorHAnsi"/>
          <w:sz w:val="22"/>
          <w:szCs w:val="22"/>
          <w:lang w:val="en"/>
        </w:rPr>
        <w:t xml:space="preserve"> www.usaid.gov/</w:t>
      </w:r>
      <w:r w:rsidRPr="00F831FC">
        <w:rPr>
          <w:rStyle w:val="caps"/>
          <w:rFonts w:asciiTheme="minorHAnsi" w:eastAsiaTheme="majorEastAsia" w:hAnsiTheme="minorHAnsi" w:cstheme="minorHAnsi"/>
          <w:sz w:val="22"/>
          <w:szCs w:val="22"/>
          <w:lang w:val="en"/>
        </w:rPr>
        <w:t>FWD</w:t>
      </w:r>
      <w:r>
        <w:rPr>
          <w:rFonts w:asciiTheme="minorHAnsi" w:hAnsiTheme="minorHAnsi" w:cstheme="minorHAnsi"/>
          <w:sz w:val="22"/>
          <w:szCs w:val="22"/>
          <w:lang w:val="en"/>
        </w:rPr>
        <w:t xml:space="preserve"> </w:t>
      </w:r>
    </w:p>
    <w:p w:rsidR="00F831FC" w:rsidRPr="00F831FC" w:rsidRDefault="00F831FC" w:rsidP="00F831FC">
      <w:pPr>
        <w:pStyle w:val="NormalWeb"/>
        <w:numPr>
          <w:ilvl w:val="0"/>
          <w:numId w:val="9"/>
        </w:numPr>
        <w:rPr>
          <w:rFonts w:asciiTheme="minorHAnsi" w:hAnsiTheme="minorHAnsi" w:cstheme="minorHAnsi"/>
          <w:sz w:val="22"/>
          <w:szCs w:val="22"/>
          <w:lang w:val="en"/>
        </w:rPr>
      </w:pPr>
      <w:r w:rsidRPr="00F831FC">
        <w:rPr>
          <w:rFonts w:asciiTheme="minorHAnsi" w:hAnsiTheme="minorHAnsi" w:cstheme="minorHAnsi"/>
          <w:sz w:val="22"/>
          <w:szCs w:val="22"/>
          <w:lang w:val="en"/>
        </w:rPr>
        <w:t>The leading cause of death in past famines has been preventable disease. www.usaid.gov/</w:t>
      </w:r>
      <w:r w:rsidRPr="00F831FC">
        <w:rPr>
          <w:rStyle w:val="caps"/>
          <w:rFonts w:asciiTheme="minorHAnsi" w:eastAsiaTheme="majorEastAsia" w:hAnsiTheme="minorHAnsi" w:cstheme="minorHAnsi"/>
          <w:sz w:val="22"/>
          <w:szCs w:val="22"/>
          <w:lang w:val="en"/>
        </w:rPr>
        <w:t>FWD</w:t>
      </w:r>
      <w:r w:rsidRPr="00F831FC">
        <w:rPr>
          <w:rFonts w:asciiTheme="minorHAnsi" w:hAnsiTheme="minorHAnsi" w:cstheme="minorHAnsi"/>
          <w:sz w:val="22"/>
          <w:szCs w:val="22"/>
          <w:lang w:val="en"/>
        </w:rPr>
        <w:t xml:space="preserve"> #</w:t>
      </w:r>
      <w:r w:rsidRPr="00F831FC">
        <w:rPr>
          <w:rStyle w:val="caps"/>
          <w:rFonts w:asciiTheme="minorHAnsi" w:eastAsiaTheme="majorEastAsia" w:hAnsiTheme="minorHAnsi" w:cstheme="minorHAnsi"/>
          <w:sz w:val="22"/>
          <w:szCs w:val="22"/>
          <w:lang w:val="en"/>
        </w:rPr>
        <w:t>FWD</w:t>
      </w:r>
    </w:p>
    <w:p w:rsidR="00F831FC" w:rsidRPr="00F741CE" w:rsidRDefault="00F831FC" w:rsidP="00F831FC">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U.S. has provided nearly $650 million in emergency assistance that is helping 4.6Mpeople in the Horn. www.usaid.gov/</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t>
      </w:r>
      <w:r w:rsidRPr="00F741CE">
        <w:rPr>
          <w:rStyle w:val="caps"/>
          <w:rFonts w:asciiTheme="minorHAnsi" w:eastAsiaTheme="majorEastAsia" w:hAnsiTheme="minorHAnsi" w:cstheme="minorHAnsi"/>
          <w:sz w:val="22"/>
          <w:szCs w:val="22"/>
          <w:lang w:val="en"/>
        </w:rPr>
        <w:t>FWD</w:t>
      </w:r>
    </w:p>
    <w:p w:rsidR="00F831FC" w:rsidRPr="00F741CE" w:rsidRDefault="00F831FC" w:rsidP="00F831FC">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The Horn of Africa is facing the world’s worst drought in 60 years and the worst famine in 20. www.usaid.gov/</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t>
      </w:r>
      <w:r w:rsidRPr="00F741CE">
        <w:rPr>
          <w:rStyle w:val="caps"/>
          <w:rFonts w:asciiTheme="minorHAnsi" w:eastAsiaTheme="majorEastAsia" w:hAnsiTheme="minorHAnsi" w:cstheme="minorHAnsi"/>
          <w:sz w:val="22"/>
          <w:szCs w:val="22"/>
          <w:lang w:val="en"/>
        </w:rPr>
        <w:t>FWD</w:t>
      </w:r>
    </w:p>
    <w:p w:rsidR="00F831FC" w:rsidRPr="00F741CE" w:rsidRDefault="00F831FC" w:rsidP="00F831FC">
      <w:pPr>
        <w:pStyle w:val="NormalWeb"/>
        <w:numPr>
          <w:ilvl w:val="0"/>
          <w:numId w:val="9"/>
        </w:numPr>
        <w:rPr>
          <w:rFonts w:asciiTheme="minorHAnsi" w:hAnsiTheme="minorHAnsi" w:cstheme="minorHAnsi"/>
          <w:sz w:val="22"/>
          <w:szCs w:val="22"/>
          <w:lang w:val="en"/>
        </w:rPr>
      </w:pPr>
      <w:r w:rsidRPr="00F741CE">
        <w:rPr>
          <w:rFonts w:asciiTheme="minorHAnsi" w:hAnsiTheme="minorHAnsi" w:cstheme="minorHAnsi"/>
          <w:sz w:val="22"/>
          <w:szCs w:val="22"/>
          <w:lang w:val="en"/>
        </w:rPr>
        <w:t>Without aid, 750,000 Somalis are projected to perish from starvation by the end of 2011. #</w:t>
      </w:r>
      <w:r w:rsidRPr="00F741CE">
        <w:rPr>
          <w:rStyle w:val="caps"/>
          <w:rFonts w:asciiTheme="minorHAnsi" w:eastAsiaTheme="majorEastAsia" w:hAnsiTheme="minorHAnsi" w:cstheme="minorHAnsi"/>
          <w:sz w:val="22"/>
          <w:szCs w:val="22"/>
          <w:lang w:val="en"/>
        </w:rPr>
        <w:t>FWD</w:t>
      </w:r>
      <w:r w:rsidRPr="00F741CE">
        <w:rPr>
          <w:rFonts w:asciiTheme="minorHAnsi" w:hAnsiTheme="minorHAnsi" w:cstheme="minorHAnsi"/>
          <w:sz w:val="22"/>
          <w:szCs w:val="22"/>
          <w:lang w:val="en"/>
        </w:rPr>
        <w:t xml:space="preserve"> www.usaid.gov/</w:t>
      </w:r>
      <w:r w:rsidRPr="00F741CE">
        <w:rPr>
          <w:rStyle w:val="caps"/>
          <w:rFonts w:asciiTheme="minorHAnsi" w:eastAsiaTheme="majorEastAsia" w:hAnsiTheme="minorHAnsi" w:cstheme="minorHAnsi"/>
          <w:sz w:val="22"/>
          <w:szCs w:val="22"/>
          <w:lang w:val="en"/>
        </w:rPr>
        <w:t>FWD</w:t>
      </w:r>
    </w:p>
    <w:p w:rsidR="003A0792" w:rsidRPr="00845AF5" w:rsidRDefault="003A0792" w:rsidP="003A0792">
      <w:pPr>
        <w:pStyle w:val="ListParagraph"/>
        <w:spacing w:after="0" w:line="240" w:lineRule="auto"/>
        <w:rPr>
          <w:rFonts w:eastAsia="Times New Roman" w:cstheme="minorHAnsi"/>
          <w:color w:val="000000"/>
        </w:rPr>
      </w:pPr>
    </w:p>
    <w:p w:rsidR="00553903" w:rsidRDefault="002A49AE" w:rsidP="002A49AE">
      <w:pPr>
        <w:rPr>
          <w:rFonts w:asciiTheme="majorHAnsi" w:eastAsiaTheme="majorEastAsia" w:hAnsiTheme="majorHAnsi" w:cstheme="majorBidi"/>
          <w:b/>
          <w:bCs/>
          <w:color w:val="365F91" w:themeColor="accent1" w:themeShade="BF"/>
          <w:sz w:val="28"/>
          <w:szCs w:val="28"/>
        </w:rPr>
      </w:pPr>
      <w:bookmarkStart w:id="69" w:name="_Toc306193234"/>
      <w:bookmarkStart w:id="70" w:name="_Toc306701553"/>
      <w:bookmarkStart w:id="71" w:name="Letter"/>
      <w:bookmarkStart w:id="72" w:name="Model"/>
      <w:r w:rsidRPr="00E67F17">
        <w:rPr>
          <w:rStyle w:val="Heading3Char"/>
          <w:color w:val="595959" w:themeColor="text1" w:themeTint="A6"/>
        </w:rPr>
        <w:t xml:space="preserve">More facts are available at </w:t>
      </w:r>
      <w:r w:rsidRPr="00E67F17">
        <w:rPr>
          <w:rStyle w:val="Heading3Char"/>
          <w:color w:val="595959" w:themeColor="text1" w:themeTint="A6"/>
          <w:u w:val="single"/>
        </w:rPr>
        <w:t>usaid.gov/</w:t>
      </w:r>
      <w:proofErr w:type="spellStart"/>
      <w:r w:rsidRPr="00E67F17">
        <w:rPr>
          <w:rStyle w:val="Heading3Char"/>
          <w:color w:val="595959" w:themeColor="text1" w:themeTint="A6"/>
          <w:u w:val="single"/>
        </w:rPr>
        <w:t>fwd</w:t>
      </w:r>
      <w:proofErr w:type="spellEnd"/>
      <w:r w:rsidRPr="00E67F17">
        <w:rPr>
          <w:rStyle w:val="Heading3Char"/>
          <w:color w:val="595959" w:themeColor="text1" w:themeTint="A6"/>
        </w:rPr>
        <w:t xml:space="preserve"> or #FWD</w:t>
      </w:r>
      <w:bookmarkEnd w:id="69"/>
      <w:bookmarkEnd w:id="70"/>
      <w:r w:rsidRPr="00E67F17">
        <w:rPr>
          <w:rFonts w:asciiTheme="majorHAnsi" w:eastAsiaTheme="majorEastAsia" w:hAnsiTheme="majorHAnsi" w:cstheme="majorBidi"/>
          <w:b/>
          <w:bCs/>
          <w:color w:val="595959" w:themeColor="text1" w:themeTint="A6"/>
          <w:sz w:val="28"/>
          <w:szCs w:val="28"/>
        </w:rPr>
        <w:t xml:space="preserve"> </w:t>
      </w:r>
      <w:r w:rsidR="00553903">
        <w:rPr>
          <w:rFonts w:asciiTheme="majorHAnsi" w:eastAsiaTheme="majorEastAsia" w:hAnsiTheme="majorHAnsi" w:cstheme="majorBidi"/>
          <w:b/>
          <w:bCs/>
          <w:color w:val="365F91" w:themeColor="accent1" w:themeShade="BF"/>
          <w:sz w:val="28"/>
          <w:szCs w:val="28"/>
        </w:rPr>
        <w:br w:type="page"/>
      </w:r>
    </w:p>
    <w:p w:rsidR="00553903" w:rsidRDefault="00553903" w:rsidP="00290601">
      <w:pPr>
        <w:keepNext/>
        <w:keepLines/>
        <w:spacing w:after="0" w:line="240" w:lineRule="auto"/>
        <w:outlineLvl w:val="0"/>
        <w:rPr>
          <w:rFonts w:asciiTheme="majorHAnsi" w:eastAsiaTheme="majorEastAsia" w:hAnsiTheme="majorHAnsi" w:cstheme="majorBidi"/>
          <w:b/>
          <w:bCs/>
          <w:color w:val="365F91" w:themeColor="accent1" w:themeShade="BF"/>
          <w:sz w:val="28"/>
          <w:szCs w:val="28"/>
        </w:rPr>
      </w:pPr>
    </w:p>
    <w:p w:rsidR="00553903" w:rsidRDefault="00553903" w:rsidP="00290601">
      <w:pPr>
        <w:keepNext/>
        <w:keepLines/>
        <w:spacing w:after="0" w:line="240" w:lineRule="auto"/>
        <w:outlineLvl w:val="0"/>
        <w:rPr>
          <w:rFonts w:asciiTheme="majorHAnsi" w:eastAsiaTheme="majorEastAsia" w:hAnsiTheme="majorHAnsi" w:cstheme="majorBidi"/>
          <w:b/>
          <w:bCs/>
          <w:color w:val="365F91" w:themeColor="accent1" w:themeShade="BF"/>
          <w:sz w:val="28"/>
          <w:szCs w:val="28"/>
        </w:rPr>
      </w:pPr>
    </w:p>
    <w:p w:rsidR="00122C6C" w:rsidRPr="00E67F17" w:rsidRDefault="00553903" w:rsidP="005640CB">
      <w:pPr>
        <w:pStyle w:val="Heading1"/>
        <w:rPr>
          <w:color w:val="595959" w:themeColor="text1" w:themeTint="A6"/>
        </w:rPr>
      </w:pPr>
      <w:bookmarkStart w:id="73" w:name="_Toc306701554"/>
      <w:bookmarkEnd w:id="71"/>
      <w:bookmarkEnd w:id="72"/>
      <w:r w:rsidRPr="00E67F17">
        <w:rPr>
          <w:color w:val="595959" w:themeColor="text1" w:themeTint="A6"/>
        </w:rPr>
        <w:t xml:space="preserve">Write a Blog </w:t>
      </w:r>
      <w:r w:rsidR="00D272A8" w:rsidRPr="00E67F17">
        <w:rPr>
          <w:color w:val="595959" w:themeColor="text1" w:themeTint="A6"/>
        </w:rPr>
        <w:t>Post</w:t>
      </w:r>
      <w:bookmarkEnd w:id="73"/>
    </w:p>
    <w:p w:rsidR="00122C6C" w:rsidRPr="00122C6C" w:rsidRDefault="00122C6C" w:rsidP="00122C6C">
      <w:pPr>
        <w:spacing w:after="0" w:line="240" w:lineRule="auto"/>
      </w:pPr>
    </w:p>
    <w:p w:rsidR="00860069" w:rsidRPr="00E67F17" w:rsidRDefault="00860069" w:rsidP="000C346E">
      <w:pPr>
        <w:pStyle w:val="Heading2"/>
        <w:rPr>
          <w:rStyle w:val="Heading2Char"/>
          <w:color w:val="595959" w:themeColor="text1" w:themeTint="A6"/>
        </w:rPr>
      </w:pPr>
      <w:bookmarkStart w:id="74" w:name="_Toc306701555"/>
      <w:r w:rsidRPr="00E67F17">
        <w:rPr>
          <w:rStyle w:val="Heading2Char"/>
          <w:color w:val="595959" w:themeColor="text1" w:themeTint="A6"/>
        </w:rPr>
        <w:t xml:space="preserve">Embed Crisis Maps and </w:t>
      </w:r>
      <w:proofErr w:type="spellStart"/>
      <w:r w:rsidRPr="00E67F17">
        <w:rPr>
          <w:rStyle w:val="Heading2Char"/>
          <w:color w:val="595959" w:themeColor="text1" w:themeTint="A6"/>
        </w:rPr>
        <w:t>Infographics</w:t>
      </w:r>
      <w:proofErr w:type="spellEnd"/>
      <w:r w:rsidRPr="00E67F17">
        <w:rPr>
          <w:rStyle w:val="Heading2Char"/>
          <w:color w:val="595959" w:themeColor="text1" w:themeTint="A6"/>
        </w:rPr>
        <w:t xml:space="preserve"> into your Post</w:t>
      </w:r>
      <w:bookmarkEnd w:id="74"/>
    </w:p>
    <w:p w:rsidR="000C346E" w:rsidRPr="000C346E" w:rsidRDefault="00F51052" w:rsidP="000C346E">
      <w:hyperlink r:id="rId10" w:history="1">
        <w:r w:rsidR="000C346E" w:rsidRPr="00C504C8">
          <w:rPr>
            <w:rStyle w:val="Hyperlink"/>
          </w:rPr>
          <w:t>USAID.gov/</w:t>
        </w:r>
        <w:proofErr w:type="spellStart"/>
        <w:r w:rsidR="000C346E" w:rsidRPr="00C504C8">
          <w:rPr>
            <w:rStyle w:val="Hyperlink"/>
          </w:rPr>
          <w:t>fwd</w:t>
        </w:r>
        <w:proofErr w:type="spellEnd"/>
        <w:r w:rsidR="000C346E" w:rsidRPr="00C504C8">
          <w:rPr>
            <w:rStyle w:val="Hyperlink"/>
          </w:rPr>
          <w:t>/crisis</w:t>
        </w:r>
      </w:hyperlink>
      <w:r w:rsidR="000C346E">
        <w:t xml:space="preserve"> has a series of embeddable maps you can use within blog posts. In addition, info-graphics are available </w:t>
      </w:r>
      <w:r w:rsidR="00C504C8">
        <w:t xml:space="preserve">to be embedded as well at USAID.gov/fwd.  Finally the buttons below also have </w:t>
      </w:r>
      <w:proofErr w:type="gramStart"/>
      <w:r w:rsidR="00C504C8">
        <w:t>embed</w:t>
      </w:r>
      <w:proofErr w:type="gramEnd"/>
      <w:r w:rsidR="00C504C8">
        <w:t xml:space="preserve"> links to link your blog to the FWD campaign.</w:t>
      </w:r>
    </w:p>
    <w:p w:rsidR="00860069" w:rsidRPr="00860069" w:rsidRDefault="00860069" w:rsidP="00860069"/>
    <w:p w:rsidR="00860069" w:rsidRDefault="00860069" w:rsidP="00860069">
      <w:pPr>
        <w:rPr>
          <w:rFonts w:ascii="Calibri" w:eastAsia="Calibri" w:hAnsi="Calibri" w:cs="Calibri"/>
          <w:b/>
          <w:bCs/>
        </w:rPr>
      </w:pPr>
      <w:r>
        <w:rPr>
          <w:noProof/>
        </w:rPr>
        <w:drawing>
          <wp:inline distT="0" distB="0" distL="0" distR="0">
            <wp:extent cx="2842260" cy="1889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2260" cy="1889760"/>
                    </a:xfrm>
                    <a:prstGeom prst="rect">
                      <a:avLst/>
                    </a:prstGeom>
                    <a:noFill/>
                    <a:ln>
                      <a:noFill/>
                    </a:ln>
                  </pic:spPr>
                </pic:pic>
              </a:graphicData>
            </a:graphic>
          </wp:inline>
        </w:drawing>
      </w:r>
      <w:r>
        <w:rPr>
          <w:noProof/>
        </w:rPr>
        <w:drawing>
          <wp:inline distT="0" distB="0" distL="0" distR="0">
            <wp:extent cx="285750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860069" w:rsidRDefault="00860069" w:rsidP="00860069">
      <w:pPr>
        <w:rPr>
          <w:rFonts w:ascii="Calibri" w:eastAsia="Calibri" w:hAnsi="Calibri" w:cs="Calibri"/>
          <w:b/>
          <w:bCs/>
        </w:rPr>
      </w:pPr>
      <w:r>
        <w:rPr>
          <w:rFonts w:ascii="Calibri" w:eastAsia="Calibri" w:hAnsi="Calibri" w:cs="Calibri"/>
          <w:b/>
          <w:bCs/>
        </w:rPr>
        <w:t xml:space="preserve">                       </w:t>
      </w:r>
    </w:p>
    <w:p w:rsidR="00860069" w:rsidRDefault="00860069" w:rsidP="00860069">
      <w:pPr>
        <w:rPr>
          <w:rFonts w:ascii="Calibri" w:eastAsia="Calibri" w:hAnsi="Calibri" w:cs="Calibri"/>
          <w:b/>
          <w:bCs/>
        </w:rPr>
      </w:pPr>
      <w:r>
        <w:rPr>
          <w:rFonts w:ascii="Calibri" w:eastAsia="Calibri" w:hAnsi="Calibri" w:cs="Calibri"/>
          <w:b/>
          <w:bCs/>
        </w:rPr>
        <w:t xml:space="preserve">                         </w:t>
      </w:r>
      <w:hyperlink w:history="1">
        <w:r>
          <w:rPr>
            <w:rFonts w:ascii="Calibri" w:eastAsia="Calibri" w:hAnsi="Calibri" w:cs="Calibri"/>
            <w:b/>
            <w:bCs/>
            <w:color w:val="000099"/>
            <w:u w:val="single"/>
          </w:rPr>
          <w:t>Widget</w:t>
        </w:r>
      </w:hyperlink>
      <w:hyperlink w:history="1">
        <w:r>
          <w:rPr>
            <w:rFonts w:ascii="Calibri" w:eastAsia="Calibri" w:hAnsi="Calibri" w:cs="Calibri"/>
            <w:b/>
            <w:bCs/>
            <w:color w:val="000099"/>
            <w:u w:val="single"/>
          </w:rPr>
          <w:t xml:space="preserve"> 1 </w:t>
        </w:r>
      </w:hyperlink>
      <w:hyperlink w:history="1">
        <w:r>
          <w:rPr>
            <w:rFonts w:ascii="Calibri" w:eastAsia="Calibri" w:hAnsi="Calibri" w:cs="Calibri"/>
            <w:b/>
            <w:bCs/>
            <w:color w:val="000099"/>
            <w:u w:val="single"/>
          </w:rPr>
          <w:t>Embed</w:t>
        </w:r>
      </w:hyperlink>
      <w:hyperlink w:history="1">
        <w:r>
          <w:rPr>
            <w:rFonts w:ascii="Calibri" w:eastAsia="Calibri" w:hAnsi="Calibri" w:cs="Calibri"/>
            <w:b/>
            <w:bCs/>
            <w:color w:val="000099"/>
            <w:u w:val="single"/>
          </w:rPr>
          <w:t xml:space="preserve"> </w:t>
        </w:r>
      </w:hyperlink>
      <w:hyperlink w:history="1">
        <w:r>
          <w:rPr>
            <w:rFonts w:ascii="Calibri" w:eastAsia="Calibri" w:hAnsi="Calibri" w:cs="Calibri"/>
            <w:b/>
            <w:bCs/>
            <w:color w:val="000099"/>
            <w:u w:val="single"/>
          </w:rPr>
          <w:t>Link</w:t>
        </w:r>
      </w:hyperlink>
      <w:r>
        <w:rPr>
          <w:rFonts w:ascii="Calibri" w:eastAsia="Calibri" w:hAnsi="Calibri" w:cs="Calibri"/>
          <w:b/>
          <w:bCs/>
        </w:rPr>
        <w:t xml:space="preserve">                                                          </w:t>
      </w:r>
      <w:hyperlink w:history="1">
        <w:r>
          <w:rPr>
            <w:rFonts w:ascii="Calibri" w:eastAsia="Calibri" w:hAnsi="Calibri" w:cs="Calibri"/>
            <w:b/>
            <w:bCs/>
            <w:color w:val="000099"/>
            <w:u w:val="single"/>
          </w:rPr>
          <w:t>Widget</w:t>
        </w:r>
      </w:hyperlink>
      <w:hyperlink w:history="1">
        <w:r>
          <w:rPr>
            <w:rFonts w:ascii="Calibri" w:eastAsia="Calibri" w:hAnsi="Calibri" w:cs="Calibri"/>
            <w:b/>
            <w:bCs/>
            <w:color w:val="000099"/>
            <w:u w:val="single"/>
          </w:rPr>
          <w:t xml:space="preserve"> 2 </w:t>
        </w:r>
      </w:hyperlink>
      <w:hyperlink w:history="1">
        <w:r>
          <w:rPr>
            <w:rFonts w:ascii="Calibri" w:eastAsia="Calibri" w:hAnsi="Calibri" w:cs="Calibri"/>
            <w:b/>
            <w:bCs/>
            <w:color w:val="000099"/>
            <w:u w:val="single"/>
          </w:rPr>
          <w:t>Embed</w:t>
        </w:r>
      </w:hyperlink>
      <w:hyperlink w:history="1">
        <w:r>
          <w:rPr>
            <w:rFonts w:ascii="Calibri" w:eastAsia="Calibri" w:hAnsi="Calibri" w:cs="Calibri"/>
            <w:b/>
            <w:bCs/>
            <w:color w:val="000099"/>
            <w:u w:val="single"/>
          </w:rPr>
          <w:t xml:space="preserve"> </w:t>
        </w:r>
      </w:hyperlink>
      <w:hyperlink w:history="1">
        <w:r>
          <w:rPr>
            <w:rFonts w:ascii="Calibri" w:eastAsia="Calibri" w:hAnsi="Calibri" w:cs="Calibri"/>
            <w:b/>
            <w:bCs/>
            <w:color w:val="000099"/>
            <w:u w:val="single"/>
          </w:rPr>
          <w:t>Link</w:t>
        </w:r>
      </w:hyperlink>
    </w:p>
    <w:p w:rsidR="00860069" w:rsidRDefault="00860069" w:rsidP="005640CB">
      <w:pPr>
        <w:rPr>
          <w:rStyle w:val="Heading2Char"/>
        </w:rPr>
      </w:pPr>
    </w:p>
    <w:p w:rsidR="00C8383B" w:rsidRDefault="00C8383B">
      <w:pPr>
        <w:rPr>
          <w:rStyle w:val="Heading2Char"/>
          <w:b w:val="0"/>
          <w:bCs w:val="0"/>
        </w:rPr>
      </w:pPr>
      <w:r>
        <w:rPr>
          <w:rStyle w:val="Heading2Char"/>
        </w:rPr>
        <w:br w:type="page"/>
      </w:r>
    </w:p>
    <w:p w:rsidR="00C8383B" w:rsidRDefault="00C8383B" w:rsidP="00860069">
      <w:pPr>
        <w:pStyle w:val="Heading2"/>
        <w:rPr>
          <w:rStyle w:val="Heading2Char"/>
        </w:rPr>
      </w:pPr>
    </w:p>
    <w:p w:rsidR="00C8383B" w:rsidRDefault="00C8383B" w:rsidP="00860069">
      <w:pPr>
        <w:pStyle w:val="Heading2"/>
        <w:rPr>
          <w:rStyle w:val="Heading2Char"/>
        </w:rPr>
      </w:pPr>
    </w:p>
    <w:p w:rsidR="00C8383B" w:rsidRDefault="00C8383B" w:rsidP="00860069">
      <w:pPr>
        <w:pStyle w:val="Heading2"/>
        <w:rPr>
          <w:rStyle w:val="Heading2Char"/>
        </w:rPr>
      </w:pPr>
    </w:p>
    <w:p w:rsidR="00393D80" w:rsidRPr="00E67F17" w:rsidRDefault="00122C6C" w:rsidP="00860069">
      <w:pPr>
        <w:pStyle w:val="Heading2"/>
        <w:rPr>
          <w:rFonts w:cstheme="minorHAnsi"/>
          <w:color w:val="595959" w:themeColor="text1" w:themeTint="A6"/>
        </w:rPr>
      </w:pPr>
      <w:bookmarkStart w:id="75" w:name="_Toc306701556"/>
      <w:r w:rsidRPr="00E67F17">
        <w:rPr>
          <w:rStyle w:val="Heading2Char"/>
          <w:color w:val="595959" w:themeColor="text1" w:themeTint="A6"/>
        </w:rPr>
        <w:t xml:space="preserve">A Sample </w:t>
      </w:r>
      <w:r w:rsidR="00D36F41" w:rsidRPr="00E67F17">
        <w:rPr>
          <w:rStyle w:val="Heading2Char"/>
          <w:color w:val="595959" w:themeColor="text1" w:themeTint="A6"/>
        </w:rPr>
        <w:t>Blog Post</w:t>
      </w:r>
      <w:r w:rsidRPr="00E67F17">
        <w:rPr>
          <w:rFonts w:cstheme="minorHAnsi"/>
          <w:color w:val="595959" w:themeColor="text1" w:themeTint="A6"/>
        </w:rPr>
        <w:t>:</w:t>
      </w:r>
      <w:r w:rsidRPr="00E67F17">
        <w:rPr>
          <w:rStyle w:val="Heading3Char"/>
          <w:color w:val="595959" w:themeColor="text1" w:themeTint="A6"/>
        </w:rPr>
        <w:t xml:space="preserve"> </w:t>
      </w:r>
      <w:r w:rsidR="00EF26ED" w:rsidRPr="00E67F17">
        <w:rPr>
          <w:rStyle w:val="Heading3Char"/>
          <w:color w:val="595959" w:themeColor="text1" w:themeTint="A6"/>
        </w:rPr>
        <w:t>Take a look below at this example</w:t>
      </w:r>
      <w:r w:rsidR="00393D80" w:rsidRPr="00E67F17">
        <w:rPr>
          <w:rStyle w:val="Heading3Char"/>
          <w:color w:val="595959" w:themeColor="text1" w:themeTint="A6"/>
        </w:rPr>
        <w:t xml:space="preserve"> from the </w:t>
      </w:r>
      <w:hyperlink r:id="rId13" w:history="1">
        <w:r w:rsidR="00274B85" w:rsidRPr="00E67F17">
          <w:rPr>
            <w:rStyle w:val="Heading3Char"/>
            <w:color w:val="595959" w:themeColor="text1" w:themeTint="A6"/>
            <w:u w:val="single"/>
          </w:rPr>
          <w:t>USAID Impact Blog</w:t>
        </w:r>
        <w:r w:rsidR="00EF26ED" w:rsidRPr="00E67F17">
          <w:rPr>
            <w:rStyle w:val="Heading3Char"/>
            <w:color w:val="595959" w:themeColor="text1" w:themeTint="A6"/>
            <w:u w:val="single"/>
          </w:rPr>
          <w:t>.</w:t>
        </w:r>
        <w:bookmarkEnd w:id="75"/>
        <w:r w:rsidR="00EF26ED" w:rsidRPr="00E67F17">
          <w:rPr>
            <w:rStyle w:val="Hyperlink"/>
            <w:rFonts w:cstheme="majorBidi"/>
            <w:color w:val="595959" w:themeColor="text1" w:themeTint="A6"/>
          </w:rPr>
          <w:t xml:space="preserve"> </w:t>
        </w:r>
      </w:hyperlink>
      <w:r w:rsidR="00EF26ED" w:rsidRPr="00E67F17">
        <w:rPr>
          <w:rStyle w:val="Heading3Char"/>
          <w:color w:val="595959" w:themeColor="text1" w:themeTint="A6"/>
        </w:rPr>
        <w:t xml:space="preserve"> </w:t>
      </w:r>
    </w:p>
    <w:p w:rsidR="00860069" w:rsidRPr="00E67F17" w:rsidRDefault="00860069" w:rsidP="00393D80">
      <w:pPr>
        <w:rPr>
          <w:rFonts w:eastAsia="Times New Roman"/>
          <w:b/>
          <w:color w:val="595959" w:themeColor="text1" w:themeTint="A6"/>
        </w:rPr>
      </w:pPr>
      <w:bookmarkStart w:id="76" w:name="_Toc306192064"/>
    </w:p>
    <w:p w:rsidR="00393D80" w:rsidRPr="00393D80" w:rsidRDefault="00393D80" w:rsidP="00393D80">
      <w:r w:rsidRPr="00E67F17">
        <w:rPr>
          <w:rFonts w:eastAsia="Times New Roman"/>
          <w:b/>
          <w:color w:val="595959" w:themeColor="text1" w:themeTint="A6"/>
        </w:rPr>
        <w:t>FWD the Facts about Famine, War, and Drought in the Horn of Africa</w:t>
      </w:r>
      <w:bookmarkEnd w:id="76"/>
      <w:r w:rsidR="00274B85">
        <w:rPr>
          <w:rFonts w:eastAsia="Times New Roman"/>
          <w:b/>
          <w:color w:val="1F497D" w:themeColor="text2"/>
        </w:rPr>
        <w:br/>
      </w:r>
      <w:r>
        <w:t>Posted by Rajiv Shah on September 20, 2011</w:t>
      </w:r>
    </w:p>
    <w:p w:rsidR="00393D80" w:rsidRPr="00393D80" w:rsidRDefault="00393D80" w:rsidP="00393D80">
      <w:pPr>
        <w:spacing w:after="300" w:line="240" w:lineRule="auto"/>
        <w:rPr>
          <w:rFonts w:eastAsia="Times New Roman" w:cstheme="minorHAnsi"/>
          <w:color w:val="333333"/>
        </w:rPr>
      </w:pPr>
      <w:r w:rsidRPr="00393D80">
        <w:rPr>
          <w:rFonts w:eastAsia="Times New Roman" w:cstheme="minorHAnsi"/>
          <w:color w:val="333333"/>
        </w:rPr>
        <w:t xml:space="preserve">As </w:t>
      </w:r>
      <w:r w:rsidRPr="00EF26ED">
        <w:rPr>
          <w:rFonts w:eastAsia="Times New Roman" w:cstheme="minorHAnsi"/>
        </w:rPr>
        <w:t xml:space="preserve">many of you know, the worst drought in 60 years has devastated communities throughout the Horn of Africa, leaving more </w:t>
      </w:r>
      <w:r w:rsidRPr="00393D80">
        <w:rPr>
          <w:rFonts w:eastAsia="Times New Roman" w:cstheme="minorHAnsi"/>
          <w:color w:val="333333"/>
        </w:rPr>
        <w:t>than 13 million people in a state of crisis—greater than the population of Los Angeles and New York combined.</w:t>
      </w:r>
    </w:p>
    <w:p w:rsidR="00393D80" w:rsidRPr="00393D80" w:rsidRDefault="00393D80" w:rsidP="00393D80">
      <w:pPr>
        <w:spacing w:after="300" w:line="240" w:lineRule="auto"/>
        <w:rPr>
          <w:rFonts w:eastAsia="Times New Roman" w:cstheme="minorHAnsi"/>
          <w:color w:val="333333"/>
        </w:rPr>
      </w:pPr>
      <w:r w:rsidRPr="00393D80">
        <w:rPr>
          <w:rFonts w:eastAsia="Times New Roman" w:cstheme="minorHAnsi"/>
          <w:noProof/>
          <w:color w:val="336699"/>
        </w:rPr>
        <w:drawing>
          <wp:anchor distT="0" distB="0" distL="114300" distR="114300" simplePos="0" relativeHeight="251658240" behindDoc="1" locked="0" layoutInCell="1" allowOverlap="1" wp14:anchorId="0330D30B" wp14:editId="031D08B8">
            <wp:simplePos x="0" y="0"/>
            <wp:positionH relativeFrom="column">
              <wp:posOffset>873125</wp:posOffset>
            </wp:positionH>
            <wp:positionV relativeFrom="paragraph">
              <wp:posOffset>584200</wp:posOffset>
            </wp:positionV>
            <wp:extent cx="4036695" cy="3089910"/>
            <wp:effectExtent l="0" t="0" r="1905" b="0"/>
            <wp:wrapTopAndBottom/>
            <wp:docPr id="2" name="Picture 2" descr="FWD Campaig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WD Campaig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6695" cy="3089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D80">
        <w:rPr>
          <w:rFonts w:eastAsia="Times New Roman" w:cstheme="minorHAnsi"/>
          <w:color w:val="333333"/>
        </w:rPr>
        <w:t>In Somalia—where twenty years of war and violence has limited humanitarian access and destroyed the country’s ability to respond—the drought has led to an outbreak of famine. According to UNICEF, as a result of this crisis, a child is dying in Somalia every six minutes.</w:t>
      </w:r>
    </w:p>
    <w:p w:rsidR="00393D80" w:rsidRPr="00393D80" w:rsidRDefault="00393D80" w:rsidP="00393D80">
      <w:pPr>
        <w:spacing w:after="300" w:line="240" w:lineRule="auto"/>
        <w:rPr>
          <w:rFonts w:eastAsia="Times New Roman" w:cstheme="minorHAnsi"/>
          <w:color w:val="333333"/>
        </w:rPr>
      </w:pPr>
      <w:r w:rsidRPr="00393D80">
        <w:rPr>
          <w:rFonts w:eastAsia="Times New Roman" w:cstheme="minorHAnsi"/>
          <w:color w:val="333333"/>
        </w:rPr>
        <w:t>The millions suffering from the effects of this crisis are facing incomprehensible suffering. Left with nothing, many are walking more than 100 miles toward refugee camps in Kenya and Ethiopia.</w:t>
      </w:r>
    </w:p>
    <w:p w:rsidR="00393D80" w:rsidRPr="00393D80" w:rsidRDefault="00393D80" w:rsidP="00393D80">
      <w:pPr>
        <w:spacing w:after="300" w:line="240" w:lineRule="auto"/>
        <w:rPr>
          <w:rFonts w:eastAsia="Times New Roman" w:cstheme="minorHAnsi"/>
          <w:color w:val="333333"/>
        </w:rPr>
      </w:pPr>
      <w:r w:rsidRPr="00393D80">
        <w:rPr>
          <w:rFonts w:eastAsia="Times New Roman" w:cstheme="minorHAnsi"/>
          <w:color w:val="333333"/>
        </w:rPr>
        <w:t>Because the crisis in the Horn is so complex and because the scale is so difficult to comprehend, we have not seen people come together to respond in the same way they did after the earthquake in Haiti. Many who do hear about the crisis are left with the impression that we can’t successfully do anything about it.</w:t>
      </w:r>
    </w:p>
    <w:p w:rsidR="00393D80" w:rsidRPr="00393D80" w:rsidRDefault="00393D80" w:rsidP="00393D80">
      <w:pPr>
        <w:spacing w:after="0" w:line="240" w:lineRule="auto"/>
        <w:rPr>
          <w:rFonts w:eastAsia="Times New Roman" w:cstheme="minorHAnsi"/>
          <w:color w:val="333333"/>
        </w:rPr>
      </w:pPr>
    </w:p>
    <w:p w:rsidR="00393D80" w:rsidRPr="00393D80" w:rsidRDefault="00393D80" w:rsidP="00393D80">
      <w:pPr>
        <w:spacing w:after="300" w:line="240" w:lineRule="auto"/>
        <w:rPr>
          <w:rFonts w:eastAsia="Times New Roman" w:cstheme="minorHAnsi"/>
          <w:color w:val="333333"/>
        </w:rPr>
      </w:pPr>
      <w:r w:rsidRPr="00393D80">
        <w:rPr>
          <w:rFonts w:eastAsia="Times New Roman" w:cstheme="minorHAnsi"/>
          <w:color w:val="333333"/>
        </w:rPr>
        <w:t>But I know for a fact that we can fight this famine.  We were fighting it before it started. Through safety net programs, we have helped 7.5 million Ethiopians withstand the worst effects of this drought without the need for humanitarian assistance.</w:t>
      </w:r>
    </w:p>
    <w:p w:rsidR="00393D80" w:rsidRPr="00393D80" w:rsidRDefault="00393D80" w:rsidP="00393D80">
      <w:pPr>
        <w:spacing w:after="0" w:line="240" w:lineRule="auto"/>
        <w:rPr>
          <w:rFonts w:eastAsia="Times New Roman" w:cstheme="minorHAnsi"/>
          <w:color w:val="333333"/>
        </w:rPr>
      </w:pPr>
      <w:r w:rsidRPr="00393D80">
        <w:rPr>
          <w:rFonts w:eastAsia="Times New Roman" w:cstheme="minorHAnsi"/>
          <w:color w:val="333333"/>
        </w:rPr>
        <w:lastRenderedPageBreak/>
        <w:t>And as a result of </w:t>
      </w:r>
      <w:hyperlink r:id="rId16" w:history="1">
        <w:r w:rsidRPr="00393D80">
          <w:rPr>
            <w:rFonts w:eastAsia="Times New Roman" w:cstheme="minorHAnsi"/>
            <w:color w:val="336699"/>
            <w:u w:val="single"/>
          </w:rPr>
          <w:t>Feed the Future</w:t>
        </w:r>
      </w:hyperlink>
      <w:r w:rsidRPr="00393D80">
        <w:rPr>
          <w:rFonts w:eastAsia="Times New Roman" w:cstheme="minorHAnsi"/>
          <w:color w:val="333333"/>
        </w:rPr>
        <w:t> investments, we have seen more than a 300 percent increase in grain yields in Western Kenya in just one year, securing the nation’s agricultural backbone and helping lower the price of critical staples throughout the region.</w:t>
      </w:r>
    </w:p>
    <w:p w:rsidR="00393D80" w:rsidRPr="00393D80" w:rsidRDefault="00393D80" w:rsidP="00393D80">
      <w:pPr>
        <w:spacing w:after="300" w:line="240" w:lineRule="auto"/>
        <w:rPr>
          <w:rFonts w:eastAsia="Times New Roman" w:cstheme="minorHAnsi"/>
          <w:color w:val="333333"/>
        </w:rPr>
      </w:pPr>
      <w:r w:rsidRPr="00393D80">
        <w:rPr>
          <w:rFonts w:eastAsia="Times New Roman" w:cstheme="minorHAnsi"/>
          <w:color w:val="333333"/>
        </w:rPr>
        <w:t>But despite being the single largest donor of assistance in the region, we recognize we cannot fight the famine alone.</w:t>
      </w:r>
    </w:p>
    <w:p w:rsidR="00393D80" w:rsidRPr="00393D80" w:rsidRDefault="00393D80" w:rsidP="00393D80">
      <w:pPr>
        <w:spacing w:after="0" w:line="240" w:lineRule="auto"/>
        <w:rPr>
          <w:rFonts w:eastAsia="Times New Roman" w:cstheme="minorHAnsi"/>
          <w:color w:val="333333"/>
        </w:rPr>
      </w:pPr>
      <w:r w:rsidRPr="00393D80">
        <w:rPr>
          <w:rFonts w:eastAsia="Times New Roman" w:cstheme="minorHAnsi"/>
          <w:color w:val="333333"/>
        </w:rPr>
        <w:t>That’s why today, I’m announcing the launch of the </w:t>
      </w:r>
      <w:hyperlink r:id="rId17" w:history="1">
        <w:r w:rsidRPr="00393D80">
          <w:rPr>
            <w:rFonts w:eastAsia="Times New Roman" w:cstheme="minorHAnsi"/>
            <w:color w:val="336699"/>
            <w:u w:val="single"/>
          </w:rPr>
          <w:t>FWD Campaign</w:t>
        </w:r>
      </w:hyperlink>
      <w:r w:rsidRPr="00393D80">
        <w:rPr>
          <w:rFonts w:eastAsia="Times New Roman" w:cstheme="minorHAnsi"/>
          <w:color w:val="333333"/>
        </w:rPr>
        <w:t>—in partnership with the Ad Council—to highlight the uniquely devastating nature of this crisis and to ask people to help spread awareness.</w:t>
      </w:r>
    </w:p>
    <w:p w:rsidR="00393D80" w:rsidRPr="00393D80" w:rsidRDefault="00393D80" w:rsidP="00393D80">
      <w:pPr>
        <w:spacing w:after="300" w:line="240" w:lineRule="auto"/>
        <w:rPr>
          <w:rFonts w:eastAsia="Times New Roman" w:cstheme="minorHAnsi"/>
          <w:color w:val="333333"/>
        </w:rPr>
      </w:pPr>
      <w:r w:rsidRPr="00393D80">
        <w:rPr>
          <w:rFonts w:eastAsia="Times New Roman" w:cstheme="minorHAnsi"/>
          <w:color w:val="333333"/>
        </w:rPr>
        <w:t>FWD—stands for Famine, War, Drought: the three major crises that have led to this perfect storm of devastation in the Horn of Africa. But it also stands for our call to action—that people get informed, get engaged and forward this information on to their friends and families.</w:t>
      </w:r>
    </w:p>
    <w:p w:rsidR="00393D80" w:rsidRPr="00393D80" w:rsidRDefault="00393D80" w:rsidP="00393D80">
      <w:pPr>
        <w:spacing w:after="300" w:line="240" w:lineRule="auto"/>
        <w:rPr>
          <w:rFonts w:eastAsia="Times New Roman" w:cstheme="minorHAnsi"/>
          <w:color w:val="333333"/>
        </w:rPr>
      </w:pPr>
      <w:r w:rsidRPr="00393D80">
        <w:rPr>
          <w:rFonts w:eastAsia="Times New Roman" w:cstheme="minorHAnsi"/>
          <w:color w:val="333333"/>
        </w:rPr>
        <w:t>The FWD campaign is our attempt to make our world smaller—to connect people with the clear knowledge and understanding of exactly what is happening in the Horn—and giving them a powerful way to respond.</w:t>
      </w:r>
    </w:p>
    <w:p w:rsidR="00393D80" w:rsidRPr="00393D80" w:rsidRDefault="00393D80" w:rsidP="00393D80">
      <w:pPr>
        <w:spacing w:after="0" w:line="240" w:lineRule="auto"/>
        <w:rPr>
          <w:rFonts w:eastAsia="Times New Roman" w:cstheme="minorHAnsi"/>
          <w:color w:val="333333"/>
        </w:rPr>
      </w:pPr>
      <w:r w:rsidRPr="00393D80">
        <w:rPr>
          <w:rFonts w:eastAsia="Times New Roman" w:cstheme="minorHAnsi"/>
          <w:color w:val="333333"/>
        </w:rPr>
        <w:t>The campaign has three components. One is an effort that’s centered on using a strong online presence and social media to raise awareness.  If you go to </w:t>
      </w:r>
      <w:hyperlink r:id="rId18" w:history="1">
        <w:r w:rsidRPr="00393D80">
          <w:rPr>
            <w:rFonts w:eastAsia="Times New Roman" w:cstheme="minorHAnsi"/>
            <w:color w:val="336699"/>
            <w:u w:val="single"/>
          </w:rPr>
          <w:t>USAID.gov/FWD</w:t>
        </w:r>
      </w:hyperlink>
      <w:r w:rsidRPr="00393D80">
        <w:rPr>
          <w:rFonts w:eastAsia="Times New Roman" w:cstheme="minorHAnsi"/>
          <w:color w:val="333333"/>
        </w:rPr>
        <w:t xml:space="preserve">, you’ll see a number of new ways we’re using to inform and engage with people. We’re providing </w:t>
      </w:r>
      <w:proofErr w:type="spellStart"/>
      <w:r w:rsidRPr="00393D80">
        <w:rPr>
          <w:rFonts w:eastAsia="Times New Roman" w:cstheme="minorHAnsi"/>
          <w:color w:val="333333"/>
        </w:rPr>
        <w:t>infographics</w:t>
      </w:r>
      <w:proofErr w:type="spellEnd"/>
      <w:r w:rsidRPr="00393D80">
        <w:rPr>
          <w:rFonts w:eastAsia="Times New Roman" w:cstheme="minorHAnsi"/>
          <w:color w:val="333333"/>
        </w:rPr>
        <w:t>, interactive maps and tool kits that people can use to learn about the crisis in simple, clear ways—and more importantly share that information others.  And we’re partnering with Google, Facebook and Twitter to make sharing this information as easy as searching, updating your status or sending out a tweet.</w:t>
      </w:r>
    </w:p>
    <w:p w:rsidR="00393D80" w:rsidRDefault="00393D80" w:rsidP="00393D80">
      <w:pPr>
        <w:spacing w:after="0" w:line="240" w:lineRule="auto"/>
        <w:rPr>
          <w:rFonts w:eastAsia="Times New Roman" w:cstheme="minorHAnsi"/>
          <w:color w:val="333333"/>
        </w:rPr>
      </w:pPr>
      <w:r w:rsidRPr="00393D80">
        <w:rPr>
          <w:rFonts w:eastAsia="Times New Roman" w:cstheme="minorHAnsi"/>
          <w:color w:val="333333"/>
        </w:rPr>
        <w:t>Learn more about how you can get involved on the </w:t>
      </w:r>
      <w:proofErr w:type="spellStart"/>
      <w:r w:rsidRPr="00393D80">
        <w:rPr>
          <w:rFonts w:eastAsia="Times New Roman" w:cstheme="minorHAnsi"/>
          <w:color w:val="333333"/>
        </w:rPr>
        <w:fldChar w:fldCharType="begin"/>
      </w:r>
      <w:r w:rsidRPr="00393D80">
        <w:rPr>
          <w:rFonts w:eastAsia="Times New Roman" w:cstheme="minorHAnsi"/>
          <w:color w:val="333333"/>
        </w:rPr>
        <w:instrText xml:space="preserve"> HYPERLINK "http://blog.usaid.gov/2011/09/fwd-the-facts-about-famine-war-and-drought-in-the-horn-of-africa/" </w:instrText>
      </w:r>
      <w:r w:rsidRPr="00393D80">
        <w:rPr>
          <w:rFonts w:eastAsia="Times New Roman" w:cstheme="minorHAnsi"/>
          <w:color w:val="333333"/>
        </w:rPr>
        <w:fldChar w:fldCharType="separate"/>
      </w:r>
      <w:r w:rsidRPr="00393D80">
        <w:rPr>
          <w:rFonts w:eastAsia="Times New Roman" w:cstheme="minorHAnsi"/>
          <w:color w:val="336699"/>
          <w:u w:val="single"/>
        </w:rPr>
        <w:t>IMPACTblog</w:t>
      </w:r>
      <w:proofErr w:type="spellEnd"/>
      <w:r w:rsidRPr="00393D80">
        <w:rPr>
          <w:rFonts w:eastAsia="Times New Roman" w:cstheme="minorHAnsi"/>
          <w:color w:val="333333"/>
        </w:rPr>
        <w:fldChar w:fldCharType="end"/>
      </w:r>
      <w:r w:rsidRPr="00393D80">
        <w:rPr>
          <w:rFonts w:eastAsia="Times New Roman" w:cstheme="minorHAnsi"/>
          <w:color w:val="333333"/>
        </w:rPr>
        <w:t>. </w:t>
      </w:r>
    </w:p>
    <w:p w:rsidR="00EF26ED" w:rsidRPr="00393D80" w:rsidRDefault="00EF26ED" w:rsidP="00393D80">
      <w:pPr>
        <w:spacing w:after="0" w:line="240" w:lineRule="auto"/>
        <w:rPr>
          <w:rFonts w:eastAsia="Times New Roman" w:cstheme="minorHAnsi"/>
          <w:color w:val="333333"/>
        </w:rPr>
      </w:pPr>
    </w:p>
    <w:p w:rsidR="00393D80" w:rsidRPr="00393D80" w:rsidRDefault="00393D80" w:rsidP="00393D80">
      <w:pPr>
        <w:spacing w:after="0" w:line="240" w:lineRule="auto"/>
        <w:rPr>
          <w:rFonts w:eastAsia="Times New Roman" w:cstheme="minorHAnsi"/>
          <w:color w:val="333333"/>
        </w:rPr>
      </w:pPr>
      <w:r w:rsidRPr="00393D80">
        <w:rPr>
          <w:rFonts w:eastAsia="Times New Roman" w:cstheme="minorHAnsi"/>
          <w:i/>
          <w:iCs/>
          <w:color w:val="333333"/>
        </w:rPr>
        <w:t>Dr. Rajiv Shah is Administrator of the United States Agency for International Development</w:t>
      </w:r>
    </w:p>
    <w:p w:rsidR="00393D80" w:rsidRPr="003A0792" w:rsidRDefault="00393D80" w:rsidP="003A0792"/>
    <w:sectPr w:rsidR="00393D80" w:rsidRPr="003A0792" w:rsidSect="00553903">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052" w:rsidRDefault="00F51052" w:rsidP="00E67F17">
      <w:pPr>
        <w:spacing w:after="0" w:line="240" w:lineRule="auto"/>
      </w:pPr>
      <w:r>
        <w:separator/>
      </w:r>
    </w:p>
  </w:endnote>
  <w:endnote w:type="continuationSeparator" w:id="0">
    <w:p w:rsidR="00F51052" w:rsidRDefault="00F51052" w:rsidP="00E6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052" w:rsidRDefault="00F51052" w:rsidP="00E67F17">
      <w:pPr>
        <w:spacing w:after="0" w:line="240" w:lineRule="auto"/>
      </w:pPr>
      <w:r>
        <w:separator/>
      </w:r>
    </w:p>
  </w:footnote>
  <w:footnote w:type="continuationSeparator" w:id="0">
    <w:p w:rsidR="00F51052" w:rsidRDefault="00F51052" w:rsidP="00E67F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59BE"/>
    <w:multiLevelType w:val="hybridMultilevel"/>
    <w:tmpl w:val="4CB646CA"/>
    <w:lvl w:ilvl="0" w:tplc="F36C0E16">
      <w:start w:val="1"/>
      <w:numFmt w:val="bullet"/>
      <w:lvlText w:val=""/>
      <w:lvlJc w:val="left"/>
      <w:pPr>
        <w:ind w:left="1440" w:hanging="360"/>
      </w:pPr>
      <w:rPr>
        <w:rFonts w:ascii="Symbol" w:hAnsi="Symbol" w:hint="default"/>
        <w:color w:val="1F497D" w:themeColor="text2"/>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AC099A"/>
    <w:multiLevelType w:val="hybridMultilevel"/>
    <w:tmpl w:val="00D09F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05A98"/>
    <w:multiLevelType w:val="hybridMultilevel"/>
    <w:tmpl w:val="7DE4F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DF715B8"/>
    <w:multiLevelType w:val="hybridMultilevel"/>
    <w:tmpl w:val="DEA03BD4"/>
    <w:lvl w:ilvl="0" w:tplc="8604B95E">
      <w:start w:val="1"/>
      <w:numFmt w:val="bullet"/>
      <w:lvlText w:val=""/>
      <w:lvlJc w:val="left"/>
      <w:pPr>
        <w:ind w:left="720" w:hanging="360"/>
      </w:pPr>
      <w:rPr>
        <w:rFonts w:ascii="Symbol" w:hAnsi="Symbol" w:hint="default"/>
        <w:color w:val="1F497D" w:themeColor="tex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1A5459"/>
    <w:multiLevelType w:val="hybridMultilevel"/>
    <w:tmpl w:val="7FB0E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890582"/>
    <w:multiLevelType w:val="hybridMultilevel"/>
    <w:tmpl w:val="B82CEB32"/>
    <w:lvl w:ilvl="0" w:tplc="F36C0E16">
      <w:start w:val="1"/>
      <w:numFmt w:val="bullet"/>
      <w:lvlText w:val=""/>
      <w:lvlJc w:val="left"/>
      <w:pPr>
        <w:ind w:left="1440" w:hanging="360"/>
      </w:pPr>
      <w:rPr>
        <w:rFonts w:ascii="Symbol" w:hAnsi="Symbol" w:hint="default"/>
        <w:color w:val="1F497D" w:themeColor="text2"/>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15D4401"/>
    <w:multiLevelType w:val="hybridMultilevel"/>
    <w:tmpl w:val="4B546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EF1F9E"/>
    <w:multiLevelType w:val="hybridMultilevel"/>
    <w:tmpl w:val="692A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B36989"/>
    <w:multiLevelType w:val="hybridMultilevel"/>
    <w:tmpl w:val="64CA2110"/>
    <w:lvl w:ilvl="0" w:tplc="148A595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1"/>
  </w:num>
  <w:num w:numId="4">
    <w:abstractNumId w:val="3"/>
  </w:num>
  <w:num w:numId="5">
    <w:abstractNumId w:val="5"/>
  </w:num>
  <w:num w:numId="6">
    <w:abstractNumId w:val="0"/>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80F"/>
    <w:rsid w:val="0003435A"/>
    <w:rsid w:val="00036EE3"/>
    <w:rsid w:val="0009637C"/>
    <w:rsid w:val="000C346E"/>
    <w:rsid w:val="000D4B1C"/>
    <w:rsid w:val="00122C6C"/>
    <w:rsid w:val="00131F2B"/>
    <w:rsid w:val="001A780F"/>
    <w:rsid w:val="00205171"/>
    <w:rsid w:val="00274B85"/>
    <w:rsid w:val="00290601"/>
    <w:rsid w:val="002A49AE"/>
    <w:rsid w:val="00311C10"/>
    <w:rsid w:val="0034760C"/>
    <w:rsid w:val="00381B44"/>
    <w:rsid w:val="00393D80"/>
    <w:rsid w:val="003A0589"/>
    <w:rsid w:val="003A0792"/>
    <w:rsid w:val="003A15FB"/>
    <w:rsid w:val="003A4302"/>
    <w:rsid w:val="003B51D7"/>
    <w:rsid w:val="003B53CD"/>
    <w:rsid w:val="004054BA"/>
    <w:rsid w:val="004647C5"/>
    <w:rsid w:val="004E7609"/>
    <w:rsid w:val="004F0D4F"/>
    <w:rsid w:val="00512F05"/>
    <w:rsid w:val="00527883"/>
    <w:rsid w:val="00553903"/>
    <w:rsid w:val="005578C8"/>
    <w:rsid w:val="005640CB"/>
    <w:rsid w:val="00624B5F"/>
    <w:rsid w:val="00637603"/>
    <w:rsid w:val="00650969"/>
    <w:rsid w:val="00675FEF"/>
    <w:rsid w:val="006A4A7F"/>
    <w:rsid w:val="006D4458"/>
    <w:rsid w:val="00723F7D"/>
    <w:rsid w:val="00751C2A"/>
    <w:rsid w:val="00776591"/>
    <w:rsid w:val="00794E76"/>
    <w:rsid w:val="007E35CC"/>
    <w:rsid w:val="007F0CA2"/>
    <w:rsid w:val="0084504B"/>
    <w:rsid w:val="00845AF5"/>
    <w:rsid w:val="00845DF3"/>
    <w:rsid w:val="00860069"/>
    <w:rsid w:val="0094638D"/>
    <w:rsid w:val="009B098E"/>
    <w:rsid w:val="009B548D"/>
    <w:rsid w:val="009C3DC8"/>
    <w:rsid w:val="00A57AD5"/>
    <w:rsid w:val="00A9167C"/>
    <w:rsid w:val="00A97ECA"/>
    <w:rsid w:val="00AC0E8F"/>
    <w:rsid w:val="00AD6D5B"/>
    <w:rsid w:val="00B102E3"/>
    <w:rsid w:val="00B335E1"/>
    <w:rsid w:val="00B6388A"/>
    <w:rsid w:val="00B64D3C"/>
    <w:rsid w:val="00B71835"/>
    <w:rsid w:val="00B81B0E"/>
    <w:rsid w:val="00BF23B2"/>
    <w:rsid w:val="00C07446"/>
    <w:rsid w:val="00C458B3"/>
    <w:rsid w:val="00C504C8"/>
    <w:rsid w:val="00C5563B"/>
    <w:rsid w:val="00C83635"/>
    <w:rsid w:val="00C8383B"/>
    <w:rsid w:val="00CB573D"/>
    <w:rsid w:val="00D02DC0"/>
    <w:rsid w:val="00D05233"/>
    <w:rsid w:val="00D068AA"/>
    <w:rsid w:val="00D272A8"/>
    <w:rsid w:val="00D36F41"/>
    <w:rsid w:val="00D80D32"/>
    <w:rsid w:val="00D910F9"/>
    <w:rsid w:val="00DD2251"/>
    <w:rsid w:val="00E5101F"/>
    <w:rsid w:val="00E67F17"/>
    <w:rsid w:val="00E70CF4"/>
    <w:rsid w:val="00EE474A"/>
    <w:rsid w:val="00EF26ED"/>
    <w:rsid w:val="00F05551"/>
    <w:rsid w:val="00F248DE"/>
    <w:rsid w:val="00F51052"/>
    <w:rsid w:val="00F6318D"/>
    <w:rsid w:val="00F7601C"/>
    <w:rsid w:val="00F831FC"/>
    <w:rsid w:val="00F94FF2"/>
    <w:rsid w:val="00FA0ACA"/>
    <w:rsid w:val="00FC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09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50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388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5096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551"/>
    <w:pPr>
      <w:ind w:left="720"/>
      <w:contextualSpacing/>
    </w:pPr>
  </w:style>
  <w:style w:type="character" w:customStyle="1" w:styleId="Heading2Char">
    <w:name w:val="Heading 2 Char"/>
    <w:basedOn w:val="DefaultParagraphFont"/>
    <w:link w:val="Heading2"/>
    <w:uiPriority w:val="9"/>
    <w:rsid w:val="008450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6388A"/>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65096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50969"/>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BF23B2"/>
  </w:style>
  <w:style w:type="character" w:styleId="Hyperlink">
    <w:name w:val="Hyperlink"/>
    <w:basedOn w:val="DefaultParagraphFont"/>
    <w:uiPriority w:val="99"/>
    <w:unhideWhenUsed/>
    <w:rsid w:val="00BF23B2"/>
    <w:rPr>
      <w:rFonts w:cs="Times New Roman"/>
      <w:color w:val="0000FF" w:themeColor="hyperlink"/>
      <w:u w:val="single"/>
    </w:rPr>
  </w:style>
  <w:style w:type="paragraph" w:styleId="TOCHeading">
    <w:name w:val="TOC Heading"/>
    <w:basedOn w:val="Heading1"/>
    <w:next w:val="Normal"/>
    <w:uiPriority w:val="39"/>
    <w:unhideWhenUsed/>
    <w:qFormat/>
    <w:rsid w:val="00675FEF"/>
    <w:pPr>
      <w:outlineLvl w:val="9"/>
    </w:pPr>
    <w:rPr>
      <w:lang w:eastAsia="ja-JP"/>
    </w:rPr>
  </w:style>
  <w:style w:type="paragraph" w:styleId="TOC1">
    <w:name w:val="toc 1"/>
    <w:basedOn w:val="Normal"/>
    <w:next w:val="Normal"/>
    <w:autoRedefine/>
    <w:uiPriority w:val="39"/>
    <w:unhideWhenUsed/>
    <w:rsid w:val="00290601"/>
    <w:pPr>
      <w:tabs>
        <w:tab w:val="right" w:leader="dot" w:pos="9350"/>
      </w:tabs>
      <w:spacing w:after="100"/>
    </w:pPr>
    <w:rPr>
      <w:rFonts w:eastAsia="Times New Roman"/>
      <w:b/>
      <w:noProof/>
    </w:rPr>
  </w:style>
  <w:style w:type="paragraph" w:styleId="TOC3">
    <w:name w:val="toc 3"/>
    <w:basedOn w:val="Normal"/>
    <w:next w:val="Normal"/>
    <w:autoRedefine/>
    <w:uiPriority w:val="39"/>
    <w:unhideWhenUsed/>
    <w:rsid w:val="00675FEF"/>
    <w:pPr>
      <w:spacing w:after="100"/>
      <w:ind w:left="440"/>
    </w:pPr>
  </w:style>
  <w:style w:type="paragraph" w:styleId="BalloonText">
    <w:name w:val="Balloon Text"/>
    <w:basedOn w:val="Normal"/>
    <w:link w:val="BalloonTextChar"/>
    <w:uiPriority w:val="99"/>
    <w:semiHidden/>
    <w:unhideWhenUsed/>
    <w:rsid w:val="00675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FEF"/>
    <w:rPr>
      <w:rFonts w:ascii="Tahoma" w:hAnsi="Tahoma" w:cs="Tahoma"/>
      <w:sz w:val="16"/>
      <w:szCs w:val="16"/>
    </w:rPr>
  </w:style>
  <w:style w:type="paragraph" w:styleId="TOC2">
    <w:name w:val="toc 2"/>
    <w:basedOn w:val="Normal"/>
    <w:next w:val="Normal"/>
    <w:autoRedefine/>
    <w:uiPriority w:val="39"/>
    <w:unhideWhenUsed/>
    <w:rsid w:val="00637603"/>
    <w:pPr>
      <w:spacing w:after="100"/>
      <w:ind w:left="220"/>
    </w:pPr>
  </w:style>
  <w:style w:type="paragraph" w:styleId="NormalWeb">
    <w:name w:val="Normal (Web)"/>
    <w:basedOn w:val="Normal"/>
    <w:uiPriority w:val="99"/>
    <w:semiHidden/>
    <w:unhideWhenUsed/>
    <w:rsid w:val="00F831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DefaultParagraphFont"/>
    <w:rsid w:val="00F831FC"/>
  </w:style>
  <w:style w:type="paragraph" w:styleId="Header">
    <w:name w:val="header"/>
    <w:basedOn w:val="Normal"/>
    <w:link w:val="HeaderChar"/>
    <w:uiPriority w:val="99"/>
    <w:unhideWhenUsed/>
    <w:rsid w:val="00E67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F17"/>
  </w:style>
  <w:style w:type="paragraph" w:styleId="Footer">
    <w:name w:val="footer"/>
    <w:basedOn w:val="Normal"/>
    <w:link w:val="FooterChar"/>
    <w:uiPriority w:val="99"/>
    <w:unhideWhenUsed/>
    <w:rsid w:val="00E67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F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09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50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388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5096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551"/>
    <w:pPr>
      <w:ind w:left="720"/>
      <w:contextualSpacing/>
    </w:pPr>
  </w:style>
  <w:style w:type="character" w:customStyle="1" w:styleId="Heading2Char">
    <w:name w:val="Heading 2 Char"/>
    <w:basedOn w:val="DefaultParagraphFont"/>
    <w:link w:val="Heading2"/>
    <w:uiPriority w:val="9"/>
    <w:rsid w:val="008450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6388A"/>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65096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50969"/>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BF23B2"/>
  </w:style>
  <w:style w:type="character" w:styleId="Hyperlink">
    <w:name w:val="Hyperlink"/>
    <w:basedOn w:val="DefaultParagraphFont"/>
    <w:uiPriority w:val="99"/>
    <w:unhideWhenUsed/>
    <w:rsid w:val="00BF23B2"/>
    <w:rPr>
      <w:rFonts w:cs="Times New Roman"/>
      <w:color w:val="0000FF" w:themeColor="hyperlink"/>
      <w:u w:val="single"/>
    </w:rPr>
  </w:style>
  <w:style w:type="paragraph" w:styleId="TOCHeading">
    <w:name w:val="TOC Heading"/>
    <w:basedOn w:val="Heading1"/>
    <w:next w:val="Normal"/>
    <w:uiPriority w:val="39"/>
    <w:unhideWhenUsed/>
    <w:qFormat/>
    <w:rsid w:val="00675FEF"/>
    <w:pPr>
      <w:outlineLvl w:val="9"/>
    </w:pPr>
    <w:rPr>
      <w:lang w:eastAsia="ja-JP"/>
    </w:rPr>
  </w:style>
  <w:style w:type="paragraph" w:styleId="TOC1">
    <w:name w:val="toc 1"/>
    <w:basedOn w:val="Normal"/>
    <w:next w:val="Normal"/>
    <w:autoRedefine/>
    <w:uiPriority w:val="39"/>
    <w:unhideWhenUsed/>
    <w:rsid w:val="00290601"/>
    <w:pPr>
      <w:tabs>
        <w:tab w:val="right" w:leader="dot" w:pos="9350"/>
      </w:tabs>
      <w:spacing w:after="100"/>
    </w:pPr>
    <w:rPr>
      <w:rFonts w:eastAsia="Times New Roman"/>
      <w:b/>
      <w:noProof/>
    </w:rPr>
  </w:style>
  <w:style w:type="paragraph" w:styleId="TOC3">
    <w:name w:val="toc 3"/>
    <w:basedOn w:val="Normal"/>
    <w:next w:val="Normal"/>
    <w:autoRedefine/>
    <w:uiPriority w:val="39"/>
    <w:unhideWhenUsed/>
    <w:rsid w:val="00675FEF"/>
    <w:pPr>
      <w:spacing w:after="100"/>
      <w:ind w:left="440"/>
    </w:pPr>
  </w:style>
  <w:style w:type="paragraph" w:styleId="BalloonText">
    <w:name w:val="Balloon Text"/>
    <w:basedOn w:val="Normal"/>
    <w:link w:val="BalloonTextChar"/>
    <w:uiPriority w:val="99"/>
    <w:semiHidden/>
    <w:unhideWhenUsed/>
    <w:rsid w:val="00675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FEF"/>
    <w:rPr>
      <w:rFonts w:ascii="Tahoma" w:hAnsi="Tahoma" w:cs="Tahoma"/>
      <w:sz w:val="16"/>
      <w:szCs w:val="16"/>
    </w:rPr>
  </w:style>
  <w:style w:type="paragraph" w:styleId="TOC2">
    <w:name w:val="toc 2"/>
    <w:basedOn w:val="Normal"/>
    <w:next w:val="Normal"/>
    <w:autoRedefine/>
    <w:uiPriority w:val="39"/>
    <w:unhideWhenUsed/>
    <w:rsid w:val="00637603"/>
    <w:pPr>
      <w:spacing w:after="100"/>
      <w:ind w:left="220"/>
    </w:pPr>
  </w:style>
  <w:style w:type="paragraph" w:styleId="NormalWeb">
    <w:name w:val="Normal (Web)"/>
    <w:basedOn w:val="Normal"/>
    <w:uiPriority w:val="99"/>
    <w:semiHidden/>
    <w:unhideWhenUsed/>
    <w:rsid w:val="00F831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DefaultParagraphFont"/>
    <w:rsid w:val="00F831FC"/>
  </w:style>
  <w:style w:type="paragraph" w:styleId="Header">
    <w:name w:val="header"/>
    <w:basedOn w:val="Normal"/>
    <w:link w:val="HeaderChar"/>
    <w:uiPriority w:val="99"/>
    <w:unhideWhenUsed/>
    <w:rsid w:val="00E67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F17"/>
  </w:style>
  <w:style w:type="paragraph" w:styleId="Footer">
    <w:name w:val="footer"/>
    <w:basedOn w:val="Normal"/>
    <w:link w:val="FooterChar"/>
    <w:uiPriority w:val="99"/>
    <w:unhideWhenUsed/>
    <w:rsid w:val="00E67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734854">
      <w:bodyDiv w:val="1"/>
      <w:marLeft w:val="0"/>
      <w:marRight w:val="0"/>
      <w:marTop w:val="0"/>
      <w:marBottom w:val="0"/>
      <w:divBdr>
        <w:top w:val="none" w:sz="0" w:space="0" w:color="auto"/>
        <w:left w:val="none" w:sz="0" w:space="0" w:color="auto"/>
        <w:bottom w:val="none" w:sz="0" w:space="0" w:color="auto"/>
        <w:right w:val="none" w:sz="0" w:space="0" w:color="auto"/>
      </w:divBdr>
      <w:divsChild>
        <w:div w:id="1169442917">
          <w:marLeft w:val="0"/>
          <w:marRight w:val="0"/>
          <w:marTop w:val="75"/>
          <w:marBottom w:val="300"/>
          <w:divBdr>
            <w:top w:val="none" w:sz="0" w:space="0" w:color="auto"/>
            <w:left w:val="none" w:sz="0" w:space="0" w:color="auto"/>
            <w:bottom w:val="none" w:sz="0" w:space="0" w:color="auto"/>
            <w:right w:val="none" w:sz="0" w:space="0" w:color="auto"/>
          </w:divBdr>
        </w:div>
      </w:divsChild>
    </w:div>
    <w:div w:id="211590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log.usaid.gov/2011/09/fwd-the-facts-about-famine-war-and-drought-in-the-horn-of-africa/" TargetMode="External"/><Relationship Id="rId18" Type="http://schemas.openxmlformats.org/officeDocument/2006/relationships/hyperlink" Target="http://www.usaid.gov/fw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usaid.gov/fwd/" TargetMode="External"/><Relationship Id="rId2" Type="http://schemas.openxmlformats.org/officeDocument/2006/relationships/numbering" Target="numbering.xml"/><Relationship Id="rId16" Type="http://schemas.openxmlformats.org/officeDocument/2006/relationships/hyperlink" Target="http://www.feedthefuture.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www.usaid.gov/fwd/crisis.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usaid.gov/fw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A46A6-2A66-47CA-BA7B-07DCCB634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USAID</dc:creator>
  <cp:keywords/>
  <dc:description/>
  <cp:lastModifiedBy>USAID</cp:lastModifiedBy>
  <cp:revision>2</cp:revision>
  <cp:lastPrinted>2011-10-14T15:03:00Z</cp:lastPrinted>
  <dcterms:created xsi:type="dcterms:W3CDTF">2011-10-25T15:45:00Z</dcterms:created>
  <dcterms:modified xsi:type="dcterms:W3CDTF">2011-10-25T15:45:00Z</dcterms:modified>
</cp:coreProperties>
</file>